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45ABCB6C" w:rsidR="000B4492" w:rsidRDefault="000B4492" w:rsidP="005E67D9"/>
    <w:p w14:paraId="1E69331D" w14:textId="222F8118" w:rsidR="000B4492" w:rsidRPr="00A66923" w:rsidRDefault="00034CFE" w:rsidP="75C28450">
      <w:pPr>
        <w:jc w:val="center"/>
        <w:rPr>
          <w:b/>
          <w:bCs/>
          <w:sz w:val="36"/>
          <w:szCs w:val="36"/>
        </w:rPr>
      </w:pPr>
      <w:r w:rsidRPr="00A66923">
        <w:rPr>
          <w:b/>
          <w:bCs/>
          <w:sz w:val="36"/>
          <w:szCs w:val="36"/>
        </w:rPr>
        <w:t>Part</w:t>
      </w:r>
      <w:r w:rsidR="00A66923" w:rsidRPr="00A66923">
        <w:rPr>
          <w:b/>
          <w:bCs/>
          <w:sz w:val="36"/>
          <w:szCs w:val="36"/>
        </w:rPr>
        <w:t xml:space="preserve"> </w:t>
      </w:r>
      <w:r w:rsidR="005E67D9" w:rsidRPr="00A66923">
        <w:rPr>
          <w:b/>
          <w:bCs/>
          <w:sz w:val="36"/>
          <w:szCs w:val="36"/>
        </w:rPr>
        <w:t xml:space="preserve">Time </w:t>
      </w:r>
      <w:r w:rsidR="00A66923" w:rsidRPr="00A66923">
        <w:rPr>
          <w:b/>
          <w:bCs/>
          <w:sz w:val="36"/>
          <w:szCs w:val="36"/>
        </w:rPr>
        <w:t xml:space="preserve">Night </w:t>
      </w:r>
      <w:r w:rsidR="005E67D9" w:rsidRPr="00A66923">
        <w:rPr>
          <w:b/>
          <w:bCs/>
          <w:sz w:val="36"/>
          <w:szCs w:val="36"/>
        </w:rPr>
        <w:t>Security Officer</w:t>
      </w:r>
    </w:p>
    <w:p w14:paraId="1378333D" w14:textId="647F774F" w:rsidR="00A66923" w:rsidRDefault="00A66923" w:rsidP="75C28450">
      <w:pPr>
        <w:jc w:val="center"/>
        <w:rPr>
          <w:b/>
          <w:bCs/>
          <w:sz w:val="32"/>
          <w:szCs w:val="32"/>
          <w:lang w:val="en-US" w:eastAsia="en-GB"/>
        </w:rPr>
      </w:pPr>
      <w:r>
        <w:rPr>
          <w:b/>
          <w:bCs/>
          <w:sz w:val="32"/>
          <w:szCs w:val="32"/>
        </w:rPr>
        <w:t>(Friday and Saturday nights only)</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09537680">
        <w:rPr>
          <w:rFonts w:ascii="Tahoma" w:eastAsia="Tahoma" w:hAnsi="Tahoma" w:cs="Tahoma"/>
          <w:b/>
          <w:bCs/>
        </w:rPr>
        <w:t>A BIT ABOUT US:</w:t>
      </w:r>
    </w:p>
    <w:p w14:paraId="4DDFB011" w14:textId="03989EF8" w:rsidR="009D1323" w:rsidRDefault="004A5FDC" w:rsidP="002719F3">
      <w:pPr>
        <w:spacing w:after="0" w:line="240" w:lineRule="auto"/>
        <w:rPr>
          <w:rFonts w:ascii="Tahoma" w:eastAsia="Tahoma" w:hAnsi="Tahoma" w:cs="Tahoma"/>
          <w:lang w:eastAsia="en-GB"/>
        </w:rPr>
      </w:pPr>
      <w:r w:rsidRPr="37C11688">
        <w:rPr>
          <w:rFonts w:ascii="Tahoma" w:eastAsia="Tahoma" w:hAnsi="Tahoma" w:cs="Tahoma"/>
          <w:lang w:eastAsia="en-GB"/>
        </w:rPr>
        <w:t xml:space="preserve">Stowe School occupies Stowe House and approximately 200 acres of the Stowe estate, and is located in Stowe’s </w:t>
      </w:r>
      <w:r w:rsidR="00423731" w:rsidRPr="37C11688">
        <w:rPr>
          <w:rFonts w:ascii="Tahoma" w:eastAsia="Tahoma" w:hAnsi="Tahoma" w:cs="Tahoma"/>
          <w:lang w:eastAsia="en-GB"/>
        </w:rPr>
        <w:t>world-famous</w:t>
      </w:r>
      <w:r w:rsidRPr="37C11688">
        <w:rPr>
          <w:rFonts w:ascii="Tahoma" w:eastAsia="Tahoma" w:hAnsi="Tahoma" w:cs="Tahoma"/>
          <w:lang w:eastAsia="en-GB"/>
        </w:rPr>
        <w:t xml:space="preserve"> landscape gardens set in 880 acres. Stowe School is an independent co-educational boarding School with approximately </w:t>
      </w:r>
      <w:r w:rsidR="00512ADC" w:rsidRPr="37C11688">
        <w:rPr>
          <w:rFonts w:ascii="Tahoma" w:eastAsia="Tahoma" w:hAnsi="Tahoma" w:cs="Tahoma"/>
          <w:lang w:eastAsia="en-GB"/>
        </w:rPr>
        <w:t>870</w:t>
      </w:r>
      <w:r w:rsidRPr="37C11688">
        <w:rPr>
          <w:rFonts w:ascii="Tahoma" w:eastAsia="Tahoma" w:hAnsi="Tahoma" w:cs="Tahoma"/>
          <w:lang w:eastAsia="en-GB"/>
        </w:rPr>
        <w:t xml:space="preserve"> pupils. There are around 400 full and part-time staff with 80 staff and their families living on site. </w:t>
      </w:r>
    </w:p>
    <w:p w14:paraId="66A16DF5" w14:textId="41BA0273" w:rsidR="37C11688" w:rsidRDefault="37C11688" w:rsidP="37C11688">
      <w:pPr>
        <w:spacing w:after="0" w:line="240" w:lineRule="auto"/>
        <w:jc w:val="both"/>
        <w:rPr>
          <w:rFonts w:ascii="Tahoma" w:eastAsia="Tahoma" w:hAnsi="Tahoma" w:cs="Tahoma"/>
          <w:lang w:eastAsia="en-GB"/>
        </w:rPr>
      </w:pPr>
    </w:p>
    <w:p w14:paraId="73518DAB" w14:textId="1E39418A" w:rsidR="009D1323" w:rsidRPr="005E67D9" w:rsidRDefault="09537680" w:rsidP="005E67D9">
      <w:pPr>
        <w:spacing w:beforeAutospacing="1" w:after="0" w:afterAutospacing="1" w:line="240" w:lineRule="auto"/>
        <w:jc w:val="both"/>
        <w:rPr>
          <w:rFonts w:ascii="Tahoma" w:eastAsia="Tahoma" w:hAnsi="Tahoma" w:cs="Tahoma"/>
          <w:b/>
          <w:bCs/>
          <w:color w:val="000000" w:themeColor="text1"/>
        </w:rPr>
      </w:pPr>
      <w:r w:rsidRPr="75C28450">
        <w:rPr>
          <w:rStyle w:val="normaltextrun"/>
          <w:rFonts w:ascii="Tahoma" w:eastAsia="Tahoma" w:hAnsi="Tahoma" w:cs="Tahoma"/>
          <w:b/>
          <w:bCs/>
          <w:color w:val="000000" w:themeColor="text1"/>
        </w:rPr>
        <w:t>WE ARE CHANGE MAKERS</w:t>
      </w:r>
    </w:p>
    <w:p w14:paraId="2F403CA4" w14:textId="33374619" w:rsidR="00F9053A" w:rsidRDefault="09537680" w:rsidP="09537680">
      <w:pPr>
        <w:spacing w:beforeAutospacing="1" w:afterAutospacing="1" w:line="240" w:lineRule="auto"/>
        <w:rPr>
          <w:rFonts w:ascii="Tahoma" w:eastAsia="Tahoma" w:hAnsi="Tahoma" w:cs="Tahoma"/>
        </w:rPr>
      </w:pPr>
      <w:r w:rsidRPr="09537680">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6A88F3BD" w14:textId="77777777" w:rsidR="00F9053A" w:rsidRDefault="00F9053A" w:rsidP="09537680">
      <w:pPr>
        <w:spacing w:beforeAutospacing="1" w:afterAutospacing="1" w:line="240" w:lineRule="auto"/>
        <w:rPr>
          <w:rFonts w:ascii="Tahoma" w:eastAsia="Tahoma" w:hAnsi="Tahoma" w:cs="Tahoma"/>
        </w:rPr>
      </w:pPr>
    </w:p>
    <w:p w14:paraId="0B6BAA1D" w14:textId="5A5F2832" w:rsidR="009D1323" w:rsidRDefault="09537680" w:rsidP="75C28450">
      <w:pPr>
        <w:spacing w:beforeAutospacing="1" w:afterAutospacing="1" w:line="240" w:lineRule="auto"/>
        <w:rPr>
          <w:rFonts w:ascii="Tahoma" w:eastAsia="Tahoma" w:hAnsi="Tahoma" w:cs="Tahoma"/>
          <w:b/>
          <w:bCs/>
        </w:rPr>
      </w:pPr>
      <w:r w:rsidRPr="75C28450">
        <w:rPr>
          <w:rFonts w:ascii="Tahoma" w:eastAsia="Tahoma" w:hAnsi="Tahoma" w:cs="Tahoma"/>
          <w:b/>
          <w:bCs/>
          <w:color w:val="000000" w:themeColor="text1"/>
        </w:rPr>
        <w:t xml:space="preserve">KEY TASKS/MAIN DUTIES: </w:t>
      </w:r>
      <w:r w:rsidR="00A40CA2">
        <w:rPr>
          <w:rFonts w:ascii="Tahoma" w:eastAsia="Tahoma" w:hAnsi="Tahoma" w:cs="Tahoma"/>
          <w:b/>
          <w:bCs/>
        </w:rPr>
        <w:t>Part Time Weekend Night Security Officer</w:t>
      </w:r>
    </w:p>
    <w:p w14:paraId="33B44ACF" w14:textId="793E24C4" w:rsidR="002719F3" w:rsidRPr="002719F3" w:rsidRDefault="002719F3" w:rsidP="002719F3">
      <w:pPr>
        <w:rPr>
          <w:rFonts w:ascii="Tahoma" w:hAnsi="Tahoma" w:cs="Tahoma"/>
          <w:sz w:val="18"/>
          <w:szCs w:val="18"/>
        </w:rPr>
      </w:pPr>
      <w:r w:rsidRPr="002719F3">
        <w:rPr>
          <w:rStyle w:val="normaltextrun"/>
          <w:rFonts w:ascii="Tahoma" w:hAnsi="Tahoma" w:cs="Tahoma"/>
        </w:rPr>
        <w:t>An exciting opportunity has arisen to join our In-House Security Team here at Stowe, as a Part Time Weekend Night Security Patrol Officer. </w:t>
      </w:r>
      <w:r w:rsidRPr="002719F3">
        <w:rPr>
          <w:rStyle w:val="eop"/>
          <w:rFonts w:ascii="Tahoma" w:hAnsi="Tahoma" w:cs="Tahoma"/>
        </w:rPr>
        <w:t> </w:t>
      </w:r>
    </w:p>
    <w:p w14:paraId="26A6C83C" w14:textId="77777777" w:rsidR="002719F3" w:rsidRPr="002719F3" w:rsidRDefault="002719F3" w:rsidP="002719F3">
      <w:pPr>
        <w:rPr>
          <w:rFonts w:ascii="Tahoma" w:hAnsi="Tahoma" w:cs="Tahoma"/>
          <w:sz w:val="18"/>
          <w:szCs w:val="18"/>
        </w:rPr>
      </w:pPr>
      <w:r w:rsidRPr="002719F3">
        <w:rPr>
          <w:rStyle w:val="normaltextrun"/>
          <w:rFonts w:ascii="Tahoma" w:hAnsi="Tahoma" w:cs="Tahoma"/>
        </w:rPr>
        <w:t>Working on a fixed rota system alongside another colleague, you will work every Friday and Saturday night from 10pm until 6am the following morning. </w:t>
      </w:r>
      <w:r w:rsidRPr="002719F3">
        <w:rPr>
          <w:rStyle w:val="eop"/>
          <w:rFonts w:ascii="Tahoma" w:hAnsi="Tahoma" w:cs="Tahoma"/>
        </w:rPr>
        <w:t> </w:t>
      </w:r>
    </w:p>
    <w:p w14:paraId="675C61E3" w14:textId="77777777" w:rsidR="002719F3" w:rsidRPr="002719F3" w:rsidRDefault="002719F3" w:rsidP="002719F3">
      <w:pPr>
        <w:rPr>
          <w:rFonts w:ascii="Tahoma" w:hAnsi="Tahoma" w:cs="Tahoma"/>
          <w:sz w:val="18"/>
          <w:szCs w:val="18"/>
        </w:rPr>
      </w:pPr>
      <w:r w:rsidRPr="002719F3">
        <w:rPr>
          <w:rStyle w:val="eop"/>
          <w:rFonts w:ascii="Tahoma" w:hAnsi="Tahoma" w:cs="Tahoma"/>
        </w:rPr>
        <w:t> </w:t>
      </w:r>
    </w:p>
    <w:p w14:paraId="5E24353A" w14:textId="77777777" w:rsidR="002719F3" w:rsidRPr="002719F3" w:rsidRDefault="002719F3" w:rsidP="002719F3">
      <w:pPr>
        <w:rPr>
          <w:rFonts w:ascii="Tahoma" w:hAnsi="Tahoma" w:cs="Tahoma"/>
          <w:sz w:val="18"/>
          <w:szCs w:val="18"/>
        </w:rPr>
      </w:pPr>
      <w:r w:rsidRPr="002719F3">
        <w:rPr>
          <w:rStyle w:val="normaltextrun"/>
          <w:rFonts w:ascii="Tahoma" w:hAnsi="Tahoma" w:cs="Tahoma"/>
        </w:rPr>
        <w:lastRenderedPageBreak/>
        <w:t>Your role will be to provide a high level of security that ensures the protection of our staff, pupils, parents, other visitors and the buildings. This role will also include the joint monitoring of the Schools Fire Alarm systems, and responding to Fire Alarm Activations; whilst maintaining standards and controls under the Health and Safety at Work Act.</w:t>
      </w:r>
      <w:r w:rsidRPr="002719F3">
        <w:rPr>
          <w:rStyle w:val="eop"/>
          <w:rFonts w:ascii="Tahoma" w:hAnsi="Tahoma" w:cs="Tahoma"/>
        </w:rPr>
        <w:t> </w:t>
      </w:r>
    </w:p>
    <w:p w14:paraId="1AFB3BF1" w14:textId="3F41A508" w:rsidR="00F9053A" w:rsidRPr="002719F3" w:rsidRDefault="002719F3" w:rsidP="002719F3">
      <w:pPr>
        <w:rPr>
          <w:rFonts w:ascii="Tahoma" w:hAnsi="Tahoma" w:cs="Tahoma"/>
          <w:sz w:val="18"/>
          <w:szCs w:val="18"/>
        </w:rPr>
      </w:pPr>
      <w:r w:rsidRPr="002719F3">
        <w:rPr>
          <w:rStyle w:val="normaltextrun"/>
          <w:rFonts w:ascii="Tahoma" w:hAnsi="Tahoma" w:cs="Tahoma"/>
        </w:rPr>
        <w:t>An SIA Qualification in Door Supervision and / or CCTV Public Space Surveillance would be an advantage but SIA training will be arranged after an initial probation period, for the successful applicant who can demonstrate previous experience that compliments this post. A departmental training and induction program will be provided. </w:t>
      </w:r>
      <w:r w:rsidRPr="002719F3">
        <w:rPr>
          <w:rStyle w:val="eop"/>
          <w:rFonts w:ascii="Tahoma" w:hAnsi="Tahoma" w:cs="Tahoma"/>
        </w:rPr>
        <w:t> </w:t>
      </w:r>
    </w:p>
    <w:p w14:paraId="74F47F57" w14:textId="5F4E524D" w:rsidR="009D1323" w:rsidRDefault="09537680" w:rsidP="75C28450">
      <w:pPr>
        <w:spacing w:beforeAutospacing="1" w:afterAutospacing="1" w:line="240" w:lineRule="auto"/>
        <w:rPr>
          <w:rFonts w:ascii="Tahoma" w:eastAsia="Tahoma" w:hAnsi="Tahoma" w:cs="Tahoma"/>
          <w:b/>
          <w:bCs/>
        </w:rPr>
      </w:pPr>
      <w:r w:rsidRPr="37C11688">
        <w:rPr>
          <w:rFonts w:ascii="Tahoma" w:eastAsia="Tahoma" w:hAnsi="Tahoma" w:cs="Tahoma"/>
          <w:b/>
          <w:bCs/>
        </w:rPr>
        <w:t>Hours of work:</w:t>
      </w:r>
      <w:r w:rsidR="00820F01">
        <w:rPr>
          <w:rFonts w:ascii="Tahoma" w:eastAsia="Tahoma" w:hAnsi="Tahoma" w:cs="Tahoma"/>
          <w:b/>
          <w:bCs/>
        </w:rPr>
        <w:t xml:space="preserve"> </w:t>
      </w:r>
      <w:r w:rsidR="002719F3">
        <w:rPr>
          <w:rFonts w:ascii="Tahoma" w:eastAsia="Tahoma" w:hAnsi="Tahoma" w:cs="Tahoma"/>
          <w:b/>
          <w:bCs/>
        </w:rPr>
        <w:t xml:space="preserve">Part Time </w:t>
      </w:r>
      <w:r w:rsidR="00820F01">
        <w:rPr>
          <w:rFonts w:ascii="Tahoma" w:eastAsia="Tahoma" w:hAnsi="Tahoma" w:cs="Tahoma"/>
          <w:b/>
          <w:bCs/>
        </w:rPr>
        <w:t>Friday and Saturday Nights 10pm-6am</w:t>
      </w:r>
      <w:r w:rsidR="00E2501B">
        <w:rPr>
          <w:rFonts w:ascii="Tahoma" w:eastAsia="Tahoma" w:hAnsi="Tahoma" w:cs="Tahoma"/>
          <w:b/>
          <w:bCs/>
        </w:rPr>
        <w:t xml:space="preserve"> </w:t>
      </w:r>
    </w:p>
    <w:p w14:paraId="5EC74016" w14:textId="28D21BB5" w:rsidR="37C11688" w:rsidRDefault="09537680" w:rsidP="37C11688">
      <w:pPr>
        <w:spacing w:beforeAutospacing="1" w:afterAutospacing="1" w:line="240" w:lineRule="auto"/>
        <w:rPr>
          <w:rFonts w:ascii="Tahoma" w:eastAsia="Tahoma" w:hAnsi="Tahoma" w:cs="Tahoma"/>
          <w:b/>
          <w:bCs/>
        </w:rPr>
      </w:pPr>
      <w:r w:rsidRPr="37C11688">
        <w:rPr>
          <w:rFonts w:ascii="Tahoma" w:eastAsia="Tahoma" w:hAnsi="Tahoma" w:cs="Tahoma"/>
          <w:b/>
          <w:bCs/>
        </w:rPr>
        <w:t>Salary: £</w:t>
      </w:r>
      <w:r w:rsidR="00F3163E">
        <w:rPr>
          <w:rFonts w:ascii="Tahoma" w:eastAsia="Tahoma" w:hAnsi="Tahoma" w:cs="Tahoma"/>
          <w:b/>
          <w:bCs/>
        </w:rPr>
        <w:t>11.04</w:t>
      </w:r>
      <w:r w:rsidR="00654962" w:rsidRPr="37C11688">
        <w:rPr>
          <w:rFonts w:ascii="Tahoma" w:eastAsia="Tahoma" w:hAnsi="Tahoma" w:cs="Tahoma"/>
          <w:b/>
          <w:bCs/>
        </w:rPr>
        <w:t xml:space="preserve"> </w:t>
      </w:r>
      <w:r w:rsidRPr="37C11688">
        <w:rPr>
          <w:rFonts w:ascii="Tahoma" w:eastAsia="Tahoma" w:hAnsi="Tahoma" w:cs="Tahoma"/>
          <w:b/>
          <w:bCs/>
        </w:rPr>
        <w:t xml:space="preserve">per </w:t>
      </w:r>
      <w:r w:rsidR="00F3163E">
        <w:rPr>
          <w:rFonts w:ascii="Tahoma" w:eastAsia="Tahoma" w:hAnsi="Tahoma" w:cs="Tahoma"/>
          <w:b/>
          <w:bCs/>
        </w:rPr>
        <w:t>hour</w:t>
      </w:r>
    </w:p>
    <w:p w14:paraId="3C4C032F" w14:textId="1E09135F" w:rsidR="37C11688" w:rsidRDefault="09537680" w:rsidP="37C11688">
      <w:pPr>
        <w:spacing w:beforeAutospacing="1" w:afterAutospacing="1" w:line="240" w:lineRule="auto"/>
        <w:jc w:val="both"/>
        <w:rPr>
          <w:rFonts w:ascii="Tahoma" w:eastAsia="Tahoma" w:hAnsi="Tahoma" w:cs="Tahoma"/>
        </w:rPr>
      </w:pPr>
      <w:r w:rsidRPr="37C11688">
        <w:rPr>
          <w:rFonts w:ascii="Tahoma" w:eastAsia="Tahoma" w:hAnsi="Tahoma" w:cs="Tahoma"/>
          <w:b/>
          <w:bCs/>
        </w:rPr>
        <w:t xml:space="preserve">How to apply: </w:t>
      </w:r>
      <w:r w:rsidR="134F633C" w:rsidRPr="37C11688">
        <w:rPr>
          <w:rFonts w:ascii="Tahoma" w:eastAsia="Tahoma" w:hAnsi="Tahoma" w:cs="Tahoma"/>
          <w:color w:val="000000" w:themeColor="text1"/>
        </w:rPr>
        <w:t xml:space="preserve">An application form and job description may be downloaded from our website </w:t>
      </w:r>
      <w:hyperlink r:id="rId11">
        <w:r w:rsidR="134F633C" w:rsidRPr="37C11688">
          <w:rPr>
            <w:rStyle w:val="Hyperlink"/>
            <w:rFonts w:ascii="Tahoma" w:eastAsia="Tahoma" w:hAnsi="Tahoma" w:cs="Tahoma"/>
          </w:rPr>
          <w:t>www.stowe.co.uk</w:t>
        </w:r>
      </w:hyperlink>
    </w:p>
    <w:p w14:paraId="2384379E" w14:textId="7AAFA143" w:rsidR="37C11688" w:rsidRPr="00F3163E" w:rsidRDefault="044A85DA" w:rsidP="37C11688">
      <w:pPr>
        <w:spacing w:beforeAutospacing="1" w:afterAutospacing="1" w:line="240" w:lineRule="auto"/>
        <w:rPr>
          <w:b/>
          <w:bCs/>
        </w:rPr>
      </w:pPr>
      <w:r w:rsidRPr="37C11688">
        <w:rPr>
          <w:rFonts w:ascii="Tahoma" w:eastAsia="Tahoma" w:hAnsi="Tahoma" w:cs="Tahoma"/>
          <w:b/>
          <w:bCs/>
        </w:rPr>
        <w:t>Closing date: 1</w:t>
      </w:r>
      <w:r w:rsidR="00F9053A" w:rsidRPr="37C11688">
        <w:rPr>
          <w:rFonts w:ascii="Tahoma" w:eastAsia="Tahoma" w:hAnsi="Tahoma" w:cs="Tahoma"/>
          <w:b/>
          <w:bCs/>
        </w:rPr>
        <w:t>3</w:t>
      </w:r>
      <w:r w:rsidR="00FD0294" w:rsidRPr="37C11688">
        <w:rPr>
          <w:rFonts w:ascii="Tahoma" w:eastAsia="Tahoma" w:hAnsi="Tahoma" w:cs="Tahoma"/>
          <w:b/>
          <w:bCs/>
          <w:vertAlign w:val="superscript"/>
        </w:rPr>
        <w:t>th</w:t>
      </w:r>
      <w:r w:rsidR="00FD0294" w:rsidRPr="37C11688">
        <w:rPr>
          <w:rFonts w:ascii="Tahoma" w:eastAsia="Tahoma" w:hAnsi="Tahoma" w:cs="Tahoma"/>
          <w:b/>
          <w:bCs/>
        </w:rPr>
        <w:t xml:space="preserve"> July </w:t>
      </w:r>
      <w:r w:rsidRPr="37C11688">
        <w:rPr>
          <w:rFonts w:ascii="Tahoma" w:eastAsia="Tahoma" w:hAnsi="Tahoma" w:cs="Tahoma"/>
          <w:b/>
          <w:bCs/>
        </w:rPr>
        <w:t xml:space="preserve">2022. </w:t>
      </w:r>
      <w:r w:rsidR="00FD0294" w:rsidRPr="37C11688">
        <w:rPr>
          <w:rFonts w:ascii="Tahoma" w:eastAsia="Tahoma" w:hAnsi="Tahoma" w:cs="Tahoma"/>
          <w:b/>
          <w:bCs/>
        </w:rPr>
        <w:t xml:space="preserve"> </w:t>
      </w:r>
    </w:p>
    <w:p w14:paraId="1E7D0CBC" w14:textId="4D3D7C82" w:rsidR="37C11688" w:rsidRDefault="09537680" w:rsidP="37C11688">
      <w:pPr>
        <w:spacing w:beforeAutospacing="1" w:afterAutospacing="1" w:line="240" w:lineRule="auto"/>
        <w:rPr>
          <w:rFonts w:ascii="Tahoma" w:eastAsia="Tahoma" w:hAnsi="Tahoma" w:cs="Tahoma"/>
          <w:b/>
          <w:bCs/>
        </w:rPr>
      </w:pPr>
      <w:r w:rsidRPr="37C11688">
        <w:rPr>
          <w:rFonts w:ascii="Tahoma" w:eastAsia="Tahoma" w:hAnsi="Tahoma" w:cs="Tahoma"/>
          <w:b/>
          <w:bCs/>
        </w:rPr>
        <w:t>WHAT DOES THE STOWE GROUP OFFER YOU?</w:t>
      </w:r>
    </w:p>
    <w:p w14:paraId="27EBF172" w14:textId="613B3A01" w:rsidR="009D1323" w:rsidRPr="00FD0294" w:rsidRDefault="09537680" w:rsidP="00FD0294">
      <w:pPr>
        <w:spacing w:beforeAutospacing="1" w:afterAutospacing="1" w:line="240" w:lineRule="auto"/>
        <w:rPr>
          <w:rFonts w:ascii="Tahoma" w:eastAsia="Tahoma" w:hAnsi="Tahoma" w:cs="Tahoma"/>
          <w:color w:val="333333"/>
        </w:rPr>
      </w:pPr>
      <w:r w:rsidRPr="09537680">
        <w:rPr>
          <w:rFonts w:ascii="Tahoma" w:eastAsia="Tahoma" w:hAnsi="Tahoma" w:cs="Tahoma"/>
          <w:color w:val="333333"/>
        </w:rPr>
        <w:t>As part of our Stowe Group family, you can access many benefits to include:</w:t>
      </w:r>
    </w:p>
    <w:p w14:paraId="28CCB40F" w14:textId="55B22772"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 xml:space="preserve">25 days annual leave plus 8 bank holidays </w:t>
      </w:r>
    </w:p>
    <w:p w14:paraId="129747D4" w14:textId="268E61E5"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Free meals, refreshments and parking</w:t>
      </w:r>
    </w:p>
    <w:p w14:paraId="7FC0503B" w14:textId="461FB15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Competitive pension scheme</w:t>
      </w:r>
    </w:p>
    <w:p w14:paraId="3137302A" w14:textId="10CA2AC3"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Discounted School Fees – 50% across all Schools</w:t>
      </w:r>
    </w:p>
    <w:p w14:paraId="7C3F8835" w14:textId="6C9239A6"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Annual Golf Membership for colleague and immediate family</w:t>
      </w:r>
    </w:p>
    <w:p w14:paraId="66BD5581" w14:textId="43BB5F6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Use of School facilities – gym/swimming pool for colleague and family</w:t>
      </w:r>
    </w:p>
    <w:p w14:paraId="18AC9496" w14:textId="5541204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 xml:space="preserve">Death in service benefit </w:t>
      </w:r>
    </w:p>
    <w:p w14:paraId="43C66F9F" w14:textId="2115073C"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Wellbeing benefits including free Flu vaccination and eye tests</w:t>
      </w:r>
    </w:p>
    <w:p w14:paraId="6C4A25DA" w14:textId="0063F2A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10% discount in the School Shop</w:t>
      </w:r>
    </w:p>
    <w:p w14:paraId="34605058" w14:textId="39272673" w:rsidR="009D1323" w:rsidRPr="00FD0294" w:rsidRDefault="09537680" w:rsidP="09537680">
      <w:pPr>
        <w:pStyle w:val="xmsolistparagraph"/>
        <w:numPr>
          <w:ilvl w:val="0"/>
          <w:numId w:val="1"/>
        </w:numPr>
        <w:spacing w:line="240" w:lineRule="auto"/>
        <w:rPr>
          <w:rFonts w:ascii="Tahoma" w:eastAsia="Tahoma" w:hAnsi="Tahoma" w:cs="Tahoma"/>
          <w:color w:val="201F1E"/>
          <w:sz w:val="23"/>
          <w:szCs w:val="23"/>
        </w:rPr>
      </w:pPr>
      <w:r w:rsidRPr="37C11688">
        <w:rPr>
          <w:rFonts w:ascii="Tahoma" w:eastAsia="Tahoma" w:hAnsi="Tahoma" w:cs="Tahoma"/>
          <w:color w:val="201F1E"/>
          <w:sz w:val="23"/>
          <w:szCs w:val="23"/>
        </w:rPr>
        <w:t>Learning and development opportunities</w:t>
      </w:r>
    </w:p>
    <w:p w14:paraId="4DB1807A" w14:textId="207D2E4B" w:rsidR="37C11688" w:rsidRDefault="37C11688" w:rsidP="37C11688">
      <w:pPr>
        <w:pStyle w:val="xmsolistparagraph"/>
        <w:numPr>
          <w:ilvl w:val="0"/>
          <w:numId w:val="1"/>
        </w:numPr>
        <w:spacing w:line="240" w:lineRule="auto"/>
        <w:rPr>
          <w:rFonts w:ascii="Tahoma" w:eastAsia="Tahoma" w:hAnsi="Tahoma" w:cs="Tahoma"/>
          <w:color w:val="201F1E"/>
          <w:sz w:val="23"/>
          <w:szCs w:val="23"/>
        </w:rPr>
      </w:pPr>
    </w:p>
    <w:p w14:paraId="207385C8" w14:textId="72985E1B" w:rsidR="37C11688" w:rsidRDefault="004A5FDC" w:rsidP="37C11688">
      <w:pPr>
        <w:spacing w:beforeAutospacing="1" w:afterAutospacing="1" w:line="240" w:lineRule="auto"/>
        <w:rPr>
          <w:rFonts w:ascii="Tahoma" w:eastAsia="Tahoma" w:hAnsi="Tahoma" w:cs="Tahoma"/>
          <w:lang w:eastAsia="en-GB"/>
        </w:rPr>
      </w:pPr>
      <w:r w:rsidRPr="37C11688">
        <w:rPr>
          <w:rFonts w:ascii="Tahoma" w:eastAsia="Tahoma" w:hAnsi="Tahoma" w:cs="Tahoma"/>
          <w:b/>
          <w:bCs/>
          <w:lang w:eastAsia="en-GB"/>
        </w:rPr>
        <w:t xml:space="preserve">The Stowe School Group </w:t>
      </w:r>
      <w:r w:rsidRPr="37C11688">
        <w:rPr>
          <w:rFonts w:ascii="Tahoma" w:eastAsia="Tahoma" w:hAnsi="Tahoma" w:cs="Tahoma"/>
          <w:lang w:eastAsia="en-GB"/>
        </w:rPr>
        <w:t>is committed to safeguarding and promoting the welfare of children and expects all staff to share in this commitment.</w:t>
      </w:r>
    </w:p>
    <w:p w14:paraId="72F0D449" w14:textId="54E9F725" w:rsidR="09537680" w:rsidRDefault="09537680" w:rsidP="134F633C">
      <w:pPr>
        <w:rPr>
          <w:rFonts w:ascii="Tahoma" w:eastAsia="Tahoma" w:hAnsi="Tahoma" w:cs="Tahoma"/>
        </w:rPr>
      </w:pPr>
      <w:r w:rsidRPr="134F633C">
        <w:rPr>
          <w:rFonts w:ascii="Tahoma" w:eastAsia="Tahoma" w:hAnsi="Tahoma" w:cs="Tahoma"/>
          <w:b/>
          <w:bCs/>
          <w:color w:val="333333"/>
        </w:rPr>
        <w:t>Application deadline:</w:t>
      </w:r>
      <w:r w:rsidRPr="134F633C">
        <w:rPr>
          <w:rFonts w:ascii="Tahoma" w:eastAsia="Tahoma" w:hAnsi="Tahoma" w:cs="Tahoma"/>
          <w:color w:val="333333"/>
        </w:rPr>
        <w:t xml:space="preserve"> </w:t>
      </w:r>
      <w:r w:rsidRPr="134F633C">
        <w:rPr>
          <w:rFonts w:ascii="Tahoma" w:eastAsia="Tahoma" w:hAnsi="Tahoma" w:cs="Tahoma"/>
        </w:rPr>
        <w:t>This post will close on the closing date stated at midnight. If we receive a large number of applications or there is a change in circumstance, we may be required to close a job before to the closing date.</w:t>
      </w:r>
    </w:p>
    <w:p w14:paraId="0902073A" w14:textId="0DE3C1ED" w:rsidR="09537680" w:rsidRDefault="09537680" w:rsidP="134F633C">
      <w:pPr>
        <w:rPr>
          <w:rFonts w:ascii="Tahoma" w:eastAsia="Tahoma" w:hAnsi="Tahoma" w:cs="Tahoma"/>
        </w:rPr>
      </w:pPr>
      <w:r w:rsidRPr="134F633C">
        <w:rPr>
          <w:rFonts w:ascii="Tahoma" w:eastAsia="Tahoma" w:hAnsi="Tahoma" w:cs="Tahoma"/>
          <w:b/>
          <w:bCs/>
        </w:rPr>
        <w:t>Contacting you:</w:t>
      </w:r>
      <w:r w:rsidRPr="134F633C">
        <w:rPr>
          <w:rFonts w:ascii="Tahoma" w:eastAsia="Tahoma" w:hAnsi="Tahoma" w:cs="Tahoma"/>
        </w:rPr>
        <w:t xml:space="preserve"> We will contact candidates through the email address supplied on their application form. Please make sure you check this regularly.</w:t>
      </w:r>
    </w:p>
    <w:p w14:paraId="75935EFC" w14:textId="31AFEB19" w:rsidR="00A3481C" w:rsidRDefault="00A3481C" w:rsidP="134F633C">
      <w:pPr>
        <w:rPr>
          <w:rFonts w:ascii="Tahoma" w:eastAsia="Tahoma" w:hAnsi="Tahoma" w:cs="Tahoma"/>
        </w:rPr>
      </w:pPr>
    </w:p>
    <w:p w14:paraId="44DAFA2B" w14:textId="1FBC2687" w:rsidR="00A3481C" w:rsidRDefault="00A3481C" w:rsidP="134F633C">
      <w:pPr>
        <w:rPr>
          <w:rFonts w:ascii="Tahoma" w:eastAsia="Tahoma" w:hAnsi="Tahoma" w:cs="Tahoma"/>
        </w:rPr>
      </w:pPr>
    </w:p>
    <w:p w14:paraId="4B31E770" w14:textId="5488A1AE" w:rsidR="00A3481C" w:rsidRDefault="00A3481C" w:rsidP="134F633C">
      <w:pPr>
        <w:rPr>
          <w:rFonts w:ascii="Tahoma" w:eastAsia="Tahoma" w:hAnsi="Tahoma" w:cs="Tahoma"/>
        </w:rPr>
      </w:pPr>
    </w:p>
    <w:p w14:paraId="17994D62" w14:textId="77777777" w:rsidR="004E55E7" w:rsidRPr="00AE1FA9" w:rsidRDefault="004E55E7" w:rsidP="004E55E7">
      <w:pPr>
        <w:jc w:val="center"/>
        <w:rPr>
          <w:rFonts w:ascii="Tahoma" w:eastAsia="Tahoma" w:hAnsi="Tahoma" w:cs="Tahoma"/>
          <w:b/>
          <w:bCs/>
          <w:sz w:val="20"/>
          <w:szCs w:val="20"/>
          <w:u w:val="single"/>
        </w:rPr>
      </w:pPr>
      <w:r w:rsidRPr="5C91EC24">
        <w:rPr>
          <w:rFonts w:ascii="Tahoma" w:eastAsia="Tahoma" w:hAnsi="Tahoma" w:cs="Tahoma"/>
          <w:b/>
          <w:bCs/>
          <w:sz w:val="20"/>
          <w:szCs w:val="20"/>
          <w:u w:val="single"/>
        </w:rPr>
        <w:lastRenderedPageBreak/>
        <w:t xml:space="preserve">Job Description </w:t>
      </w:r>
    </w:p>
    <w:p w14:paraId="6F3A6D75" w14:textId="77777777" w:rsidR="004E55E7" w:rsidRPr="00AE1FA9" w:rsidRDefault="004E55E7" w:rsidP="004E55E7">
      <w:pPr>
        <w:jc w:val="both"/>
        <w:rPr>
          <w:rFonts w:ascii="Tahoma" w:eastAsia="Tahoma" w:hAnsi="Tahoma" w:cs="Tahoma"/>
          <w:sz w:val="20"/>
          <w:szCs w:val="20"/>
        </w:rPr>
      </w:pPr>
    </w:p>
    <w:p w14:paraId="2F861EEF" w14:textId="77777777" w:rsidR="004E55E7" w:rsidRPr="00AE1FA9" w:rsidRDefault="004E55E7" w:rsidP="004E55E7">
      <w:pPr>
        <w:jc w:val="both"/>
        <w:rPr>
          <w:rFonts w:ascii="Tahoma" w:eastAsia="Tahoma" w:hAnsi="Tahoma" w:cs="Tahoma"/>
          <w:b/>
          <w:bCs/>
          <w:sz w:val="20"/>
          <w:szCs w:val="20"/>
        </w:rPr>
      </w:pPr>
      <w:r w:rsidRPr="5C91EC24">
        <w:rPr>
          <w:rFonts w:ascii="Tahoma" w:eastAsia="Tahoma" w:hAnsi="Tahoma" w:cs="Tahoma"/>
          <w:b/>
          <w:bCs/>
          <w:sz w:val="20"/>
          <w:szCs w:val="20"/>
        </w:rPr>
        <w:t>Job Title:</w:t>
      </w:r>
      <w:r>
        <w:tab/>
      </w:r>
      <w:r>
        <w:tab/>
      </w:r>
      <w:r>
        <w:rPr>
          <w:rFonts w:ascii="Tahoma" w:eastAsia="Tahoma" w:hAnsi="Tahoma" w:cs="Tahoma"/>
          <w:b/>
          <w:bCs/>
          <w:sz w:val="20"/>
          <w:szCs w:val="20"/>
        </w:rPr>
        <w:t>Part Time Security Officer</w:t>
      </w:r>
    </w:p>
    <w:p w14:paraId="475D935C" w14:textId="77777777" w:rsidR="004E55E7" w:rsidRPr="00AE1FA9" w:rsidRDefault="004E55E7" w:rsidP="004E55E7">
      <w:pPr>
        <w:jc w:val="both"/>
        <w:rPr>
          <w:rFonts w:ascii="Tahoma" w:eastAsia="Tahoma" w:hAnsi="Tahoma" w:cs="Tahoma"/>
          <w:b/>
          <w:bCs/>
          <w:sz w:val="20"/>
          <w:szCs w:val="20"/>
        </w:rPr>
      </w:pPr>
      <w:r w:rsidRPr="5C91EC24">
        <w:rPr>
          <w:rFonts w:ascii="Tahoma" w:eastAsia="Tahoma" w:hAnsi="Tahoma" w:cs="Tahoma"/>
          <w:b/>
          <w:bCs/>
          <w:sz w:val="20"/>
          <w:szCs w:val="20"/>
        </w:rPr>
        <w:t>Department:</w:t>
      </w:r>
      <w:r>
        <w:tab/>
      </w:r>
      <w:r>
        <w:tab/>
      </w:r>
      <w:r>
        <w:rPr>
          <w:rFonts w:ascii="Tahoma" w:eastAsia="Tahoma" w:hAnsi="Tahoma" w:cs="Tahoma"/>
          <w:b/>
          <w:bCs/>
          <w:sz w:val="20"/>
          <w:szCs w:val="20"/>
        </w:rPr>
        <w:t>Security</w:t>
      </w:r>
    </w:p>
    <w:p w14:paraId="6BEB16C6" w14:textId="77777777" w:rsidR="004E55E7" w:rsidRPr="00E25692" w:rsidRDefault="004E55E7" w:rsidP="004E55E7">
      <w:pPr>
        <w:jc w:val="both"/>
        <w:rPr>
          <w:rFonts w:ascii="Tahoma" w:hAnsi="Tahoma" w:cs="Tahoma"/>
          <w:b/>
          <w:sz w:val="20"/>
          <w:szCs w:val="20"/>
        </w:rPr>
      </w:pPr>
      <w:r w:rsidRPr="00E25692">
        <w:rPr>
          <w:rFonts w:ascii="Tahoma" w:hAnsi="Tahoma" w:cs="Tahoma"/>
          <w:b/>
          <w:sz w:val="20"/>
          <w:szCs w:val="20"/>
        </w:rPr>
        <w:t>Accountable to:</w:t>
      </w:r>
      <w:r w:rsidRPr="00E25692">
        <w:rPr>
          <w:rFonts w:ascii="Tahoma" w:hAnsi="Tahoma" w:cs="Tahoma"/>
          <w:b/>
          <w:sz w:val="20"/>
          <w:szCs w:val="20"/>
        </w:rPr>
        <w:tab/>
        <w:t xml:space="preserve">Head of House and Security / Deputy Head of Security </w:t>
      </w:r>
    </w:p>
    <w:p w14:paraId="51CCF8A4" w14:textId="7E9B506B" w:rsidR="004E55E7" w:rsidRPr="004E55E7" w:rsidRDefault="004E55E7" w:rsidP="004E55E7">
      <w:pPr>
        <w:jc w:val="both"/>
        <w:rPr>
          <w:rFonts w:ascii="Tahoma" w:hAnsi="Tahoma" w:cs="Tahoma"/>
          <w:b/>
          <w:sz w:val="20"/>
          <w:szCs w:val="20"/>
        </w:rPr>
      </w:pPr>
      <w:r w:rsidRPr="00E25692">
        <w:rPr>
          <w:rFonts w:ascii="Tahoma" w:hAnsi="Tahoma" w:cs="Tahoma"/>
          <w:b/>
          <w:sz w:val="20"/>
          <w:szCs w:val="20"/>
        </w:rPr>
        <w:t>Responsible for:</w:t>
      </w:r>
      <w:r w:rsidRPr="00E25692">
        <w:rPr>
          <w:rFonts w:ascii="Tahoma" w:hAnsi="Tahoma" w:cs="Tahoma"/>
          <w:b/>
          <w:sz w:val="20"/>
          <w:szCs w:val="20"/>
        </w:rPr>
        <w:tab/>
        <w:t>No direct reports</w:t>
      </w:r>
    </w:p>
    <w:p w14:paraId="3F6B8CE9" w14:textId="77777777" w:rsidR="004E55E7" w:rsidRDefault="004E55E7" w:rsidP="004E55E7">
      <w:pPr>
        <w:jc w:val="both"/>
        <w:rPr>
          <w:rFonts w:ascii="Tahoma" w:eastAsia="Tahoma" w:hAnsi="Tahoma" w:cs="Tahoma"/>
          <w:sz w:val="20"/>
          <w:szCs w:val="20"/>
        </w:rPr>
      </w:pPr>
    </w:p>
    <w:p w14:paraId="3816A9F4" w14:textId="3F0608F7" w:rsidR="004E55E7" w:rsidRPr="004E55E7" w:rsidRDefault="004E55E7" w:rsidP="004E55E7">
      <w:pPr>
        <w:jc w:val="both"/>
        <w:rPr>
          <w:rFonts w:ascii="Calibri" w:hAnsi="Calibri"/>
          <w:b/>
        </w:rPr>
      </w:pPr>
      <w:r>
        <w:rPr>
          <w:rFonts w:ascii="Calibri" w:hAnsi="Calibri"/>
          <w:b/>
        </w:rPr>
        <w:t>Purpose of the job:</w:t>
      </w:r>
    </w:p>
    <w:p w14:paraId="2B7E68F4" w14:textId="17AAFFEC" w:rsidR="004E55E7" w:rsidRDefault="004E55E7" w:rsidP="004E55E7">
      <w:pPr>
        <w:jc w:val="both"/>
        <w:rPr>
          <w:rFonts w:ascii="Calibri" w:hAnsi="Calibri"/>
        </w:rPr>
      </w:pPr>
      <w:r>
        <w:rPr>
          <w:rFonts w:ascii="Calibri" w:hAnsi="Calibri"/>
        </w:rPr>
        <w:t xml:space="preserve">As part of a wider Security Team, to provide a service that contributes towards the protection of staff, pupils, visitors and buildings here at Stowe. </w:t>
      </w:r>
    </w:p>
    <w:p w14:paraId="1628B4D0" w14:textId="77777777" w:rsidR="004E55E7" w:rsidRDefault="004E55E7" w:rsidP="004E55E7">
      <w:pPr>
        <w:jc w:val="both"/>
        <w:rPr>
          <w:rFonts w:ascii="Calibri" w:hAnsi="Calibri"/>
        </w:rPr>
      </w:pPr>
    </w:p>
    <w:p w14:paraId="626C0F24" w14:textId="72495C45" w:rsidR="004E55E7" w:rsidRDefault="004E55E7" w:rsidP="004E55E7">
      <w:pPr>
        <w:rPr>
          <w:rFonts w:ascii="Calibri" w:eastAsia="Calibri" w:hAnsi="Calibri" w:cs="Calibri"/>
          <w:color w:val="000000" w:themeColor="text1"/>
        </w:rPr>
      </w:pPr>
      <w:r>
        <w:rPr>
          <w:rFonts w:ascii="Calibri" w:eastAsia="Calibri" w:hAnsi="Calibri" w:cs="Calibri"/>
          <w:b/>
          <w:bCs/>
          <w:color w:val="000000" w:themeColor="text1"/>
        </w:rPr>
        <w:t xml:space="preserve">The Stowe Group </w:t>
      </w:r>
    </w:p>
    <w:p w14:paraId="668DB07E" w14:textId="77777777" w:rsidR="004E55E7" w:rsidRDefault="004E55E7" w:rsidP="004E55E7">
      <w:pPr>
        <w:jc w:val="both"/>
        <w:rPr>
          <w:rFonts w:ascii="Calibri" w:eastAsia="Calibri" w:hAnsi="Calibri" w:cs="Calibri"/>
          <w:color w:val="000000" w:themeColor="text1"/>
        </w:rPr>
      </w:pPr>
      <w:r>
        <w:rPr>
          <w:rFonts w:ascii="Calibri" w:eastAsia="Calibri" w:hAnsi="Calibri" w:cs="Calibri"/>
          <w:color w:val="000000" w:themeColor="text1"/>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64B8B880" w14:textId="77777777" w:rsidR="004E55E7" w:rsidRDefault="004E55E7" w:rsidP="004E55E7">
      <w:pPr>
        <w:rPr>
          <w:rFonts w:ascii="Calibri" w:eastAsia="Calibri" w:hAnsi="Calibri" w:cs="Calibri"/>
          <w:color w:val="000000" w:themeColor="text1"/>
        </w:rPr>
      </w:pPr>
    </w:p>
    <w:p w14:paraId="73F85956" w14:textId="4140F17D" w:rsidR="004E55E7" w:rsidRDefault="004E55E7" w:rsidP="004E55E7">
      <w:pPr>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b/>
          <w:bCs/>
          <w:color w:val="000000" w:themeColor="text1"/>
        </w:rPr>
        <w:t xml:space="preserve">Vision &amp; Ethos </w:t>
      </w:r>
    </w:p>
    <w:p w14:paraId="16554858" w14:textId="3F58EFA3" w:rsidR="004E55E7" w:rsidRDefault="004E55E7" w:rsidP="004E55E7">
      <w:pPr>
        <w:rPr>
          <w:rFonts w:ascii="Calibri" w:eastAsia="Calibri" w:hAnsi="Calibri" w:cs="Calibri"/>
          <w:color w:val="000000" w:themeColor="text1"/>
        </w:rPr>
      </w:pPr>
      <w:r>
        <w:rPr>
          <w:rFonts w:ascii="Calibri" w:eastAsia="Calibri" w:hAnsi="Calibri" w:cs="Calibri"/>
          <w:color w:val="000000" w:themeColor="text1"/>
        </w:rPr>
        <w:t xml:space="preserve">We are Change Makers </w:t>
      </w:r>
    </w:p>
    <w:p w14:paraId="3D533866" w14:textId="77777777" w:rsidR="004E55E7" w:rsidRDefault="004E55E7" w:rsidP="004E55E7">
      <w:pPr>
        <w:jc w:val="both"/>
        <w:rPr>
          <w:rFonts w:ascii="Calibri" w:eastAsia="Calibri" w:hAnsi="Calibri" w:cs="Calibri"/>
          <w:color w:val="000000" w:themeColor="text1"/>
        </w:rPr>
      </w:pPr>
      <w:r>
        <w:rPr>
          <w:rFonts w:ascii="Calibri" w:eastAsia="Calibri" w:hAnsi="Calibri" w:cs="Calibri"/>
          <w:color w:val="000000" w:themeColor="text1"/>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w:t>
      </w:r>
    </w:p>
    <w:p w14:paraId="03CD7526" w14:textId="3CA77247" w:rsidR="004E55E7" w:rsidRPr="004E55E7" w:rsidRDefault="004E55E7" w:rsidP="004E55E7">
      <w:pPr>
        <w:jc w:val="both"/>
        <w:rPr>
          <w:rFonts w:ascii="Calibri" w:eastAsia="Calibri" w:hAnsi="Calibri" w:cs="Calibri"/>
          <w:color w:val="000000" w:themeColor="text1"/>
        </w:rPr>
      </w:pPr>
      <w:r>
        <w:rPr>
          <w:rFonts w:ascii="Calibri" w:eastAsia="Calibri" w:hAnsi="Calibri" w:cs="Calibri"/>
          <w:color w:val="000000" w:themeColor="text1"/>
        </w:rPr>
        <w:lastRenderedPageBreak/>
        <w:t>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7C13E30E" w14:textId="77777777" w:rsidR="004E55E7" w:rsidRDefault="004E55E7" w:rsidP="004E55E7">
      <w:pPr>
        <w:jc w:val="both"/>
        <w:rPr>
          <w:rFonts w:ascii="Calibri" w:hAnsi="Calibri"/>
        </w:rPr>
      </w:pPr>
    </w:p>
    <w:p w14:paraId="245BBA2F" w14:textId="65D0410D" w:rsidR="004E55E7" w:rsidRDefault="004E55E7" w:rsidP="004E55E7">
      <w:pPr>
        <w:jc w:val="both"/>
        <w:rPr>
          <w:rFonts w:ascii="Calibri" w:hAnsi="Calibri"/>
          <w:b/>
        </w:rPr>
      </w:pPr>
      <w:r>
        <w:rPr>
          <w:rFonts w:ascii="Calibri" w:hAnsi="Calibri"/>
          <w:b/>
        </w:rPr>
        <w:t>Specific Key Responsibilities and Tasks</w:t>
      </w:r>
    </w:p>
    <w:p w14:paraId="6E026228" w14:textId="77777777" w:rsidR="004E55E7" w:rsidRDefault="004E55E7" w:rsidP="004E55E7">
      <w:pPr>
        <w:jc w:val="both"/>
        <w:rPr>
          <w:rFonts w:ascii="Calibri" w:hAnsi="Calibri"/>
        </w:rPr>
      </w:pPr>
      <w:r>
        <w:rPr>
          <w:rFonts w:ascii="Calibri" w:hAnsi="Calibri"/>
        </w:rPr>
        <w:t>Note: Your tasks will be will be equally split between you and your colleague and so half your shift will be spent working in the Security Cabin, whilst the remaining half will be spent out patrolling and locking down and unlocking the site.</w:t>
      </w:r>
    </w:p>
    <w:p w14:paraId="7FF418F5" w14:textId="77777777" w:rsidR="004E55E7" w:rsidRDefault="004E55E7" w:rsidP="004E55E7">
      <w:pPr>
        <w:jc w:val="both"/>
        <w:rPr>
          <w:rFonts w:ascii="Calibri" w:hAnsi="Calibri"/>
          <w:b/>
        </w:rPr>
      </w:pPr>
    </w:p>
    <w:p w14:paraId="72AFCA5C" w14:textId="2768CCE6" w:rsidR="004E55E7" w:rsidRPr="004E55E7" w:rsidRDefault="004E55E7" w:rsidP="004E55E7">
      <w:pPr>
        <w:jc w:val="both"/>
        <w:rPr>
          <w:rFonts w:ascii="Calibri" w:hAnsi="Calibri"/>
          <w:b/>
        </w:rPr>
      </w:pPr>
      <w:r>
        <w:rPr>
          <w:rFonts w:ascii="Calibri" w:hAnsi="Calibri"/>
          <w:b/>
        </w:rPr>
        <w:t>Security Cabin Duties:</w:t>
      </w:r>
    </w:p>
    <w:p w14:paraId="5CF31884"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man the security cabin, and the barrier at the main entrance, visually checking and acknowledging all vehicles and visitors with the assistance of the VNPR System.</w:t>
      </w:r>
    </w:p>
    <w:p w14:paraId="75006BC6"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Refusing and preventing access to anyone not on legitimate school or National Trust business.</w:t>
      </w:r>
    </w:p>
    <w:p w14:paraId="2C337362"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monitor the Fire Panel and report any ‘Fire Alarm Events’ to the Fire On Call Person as outlined in the Fire Alarm Policy.</w:t>
      </w:r>
    </w:p>
    <w:p w14:paraId="4CDE322B"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‘observe’ the CCTV Cameras located in the Security Cabin and report any concerns you notice to colleagues on mobile patrol and if necessary to the Deputy Head of Security and/or the Head of House-staff and Security. (Note: The word ‘observe’ is used here rather than ‘monitor’ because this is a ‘multi-function security role at the Cabin’ and not a ‘CCTV Controllers Post’.)</w:t>
      </w:r>
    </w:p>
    <w:p w14:paraId="033784F9"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monitor the Net2 Access Control System and report any sounding door alarms to your colleague on mobile patrol for further investigation.</w:t>
      </w:r>
    </w:p>
    <w:p w14:paraId="03F506C6"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 xml:space="preserve">To monitor the signing in and out of keys and access cards held at the Security Cabin. </w:t>
      </w:r>
    </w:p>
    <w:p w14:paraId="6A1183E4"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monitor the signing in and out of authorised visitors to the Security Cabin.</w:t>
      </w:r>
    </w:p>
    <w:p w14:paraId="3CFDA7DF"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keep an accurate record of relevant activities occurring during your shift using the ‘Shift Report Sheets’ provided and to pass on a detailed ‘handover’ to your colleague at the end of your shift.</w:t>
      </w:r>
    </w:p>
    <w:p w14:paraId="6A1DEFB3" w14:textId="77777777" w:rsidR="004E55E7" w:rsidRDefault="004E55E7" w:rsidP="004E55E7">
      <w:pPr>
        <w:numPr>
          <w:ilvl w:val="0"/>
          <w:numId w:val="2"/>
        </w:numPr>
        <w:spacing w:after="0" w:line="240" w:lineRule="auto"/>
        <w:ind w:left="360"/>
        <w:jc w:val="both"/>
        <w:rPr>
          <w:rFonts w:ascii="Calibri" w:hAnsi="Calibri"/>
          <w:b/>
        </w:rPr>
      </w:pPr>
      <w:r>
        <w:rPr>
          <w:rFonts w:ascii="Calibri" w:hAnsi="Calibri"/>
        </w:rPr>
        <w:t>To pass on to colleagues on mobile patrol and, if necessary to the Deputy Head of Security and/or the Head of House-staff and Security, any infringement on the safety and security of buildings, pupils, staff or visitors that has been reported to you at the Security Cabin.</w:t>
      </w:r>
    </w:p>
    <w:p w14:paraId="19819021" w14:textId="77777777" w:rsidR="004E55E7" w:rsidRDefault="004E55E7" w:rsidP="004E55E7">
      <w:pPr>
        <w:jc w:val="both"/>
        <w:rPr>
          <w:rFonts w:ascii="Calibri" w:hAnsi="Calibri"/>
        </w:rPr>
      </w:pPr>
    </w:p>
    <w:p w14:paraId="2E3A9A74" w14:textId="70A16E7F" w:rsidR="004E55E7" w:rsidRPr="004E55E7" w:rsidRDefault="004E55E7" w:rsidP="004E55E7">
      <w:pPr>
        <w:jc w:val="both"/>
        <w:rPr>
          <w:rFonts w:ascii="Calibri" w:hAnsi="Calibri"/>
          <w:b/>
        </w:rPr>
      </w:pPr>
      <w:r>
        <w:rPr>
          <w:rFonts w:ascii="Calibri" w:hAnsi="Calibri"/>
          <w:b/>
        </w:rPr>
        <w:t>Patrol Duties:</w:t>
      </w:r>
    </w:p>
    <w:p w14:paraId="194426F0" w14:textId="77777777" w:rsidR="004E55E7" w:rsidRDefault="004E55E7" w:rsidP="004E55E7">
      <w:pPr>
        <w:numPr>
          <w:ilvl w:val="0"/>
          <w:numId w:val="3"/>
        </w:numPr>
        <w:spacing w:after="0" w:line="240" w:lineRule="auto"/>
        <w:jc w:val="both"/>
        <w:rPr>
          <w:rFonts w:ascii="Calibri" w:hAnsi="Calibri"/>
        </w:rPr>
      </w:pPr>
      <w:r>
        <w:rPr>
          <w:rFonts w:ascii="Calibri" w:hAnsi="Calibri"/>
        </w:rPr>
        <w:t>To patrol the site on foot and security vehicle when required, providing a physical Security presence and responding to security related incidents brought to your attention by colleagues and security management. In particular (but not exclusively) around the Mansion and immediate Boarding House and Classroom vicinities’.</w:t>
      </w:r>
    </w:p>
    <w:p w14:paraId="66969403" w14:textId="77777777" w:rsidR="004E55E7" w:rsidRDefault="004E55E7" w:rsidP="004E55E7">
      <w:pPr>
        <w:numPr>
          <w:ilvl w:val="0"/>
          <w:numId w:val="3"/>
        </w:numPr>
        <w:spacing w:after="0" w:line="240" w:lineRule="auto"/>
        <w:jc w:val="both"/>
        <w:rPr>
          <w:rFonts w:ascii="Calibri" w:hAnsi="Calibri"/>
        </w:rPr>
      </w:pPr>
      <w:r>
        <w:rPr>
          <w:rFonts w:ascii="Calibri" w:hAnsi="Calibri"/>
        </w:rPr>
        <w:t>To assist with car parking and traffic management across the site during special events and end of term breaks as directed by the Deputy Head of Security and/or the Head of House-staff and Security</w:t>
      </w:r>
    </w:p>
    <w:p w14:paraId="39B9143A" w14:textId="77777777" w:rsidR="004E55E7" w:rsidRDefault="004E55E7" w:rsidP="004E55E7">
      <w:pPr>
        <w:numPr>
          <w:ilvl w:val="0"/>
          <w:numId w:val="3"/>
        </w:numPr>
        <w:spacing w:after="0" w:line="240" w:lineRule="auto"/>
        <w:jc w:val="both"/>
        <w:rPr>
          <w:rFonts w:ascii="Calibri" w:hAnsi="Calibri"/>
        </w:rPr>
      </w:pPr>
      <w:r>
        <w:rPr>
          <w:rFonts w:ascii="Calibri" w:hAnsi="Calibri"/>
        </w:rPr>
        <w:t>To provide a security vehicle escort to delivery and HGV Vehicles needing safe passage to their delivery points on site.</w:t>
      </w:r>
    </w:p>
    <w:p w14:paraId="0C49C672" w14:textId="77777777" w:rsidR="004E55E7" w:rsidRDefault="004E55E7" w:rsidP="004E55E7">
      <w:pPr>
        <w:numPr>
          <w:ilvl w:val="0"/>
          <w:numId w:val="3"/>
        </w:numPr>
        <w:spacing w:after="0" w:line="240" w:lineRule="auto"/>
        <w:jc w:val="both"/>
      </w:pPr>
      <w:r>
        <w:rPr>
          <w:rFonts w:ascii="Calibri" w:hAnsi="Calibri"/>
        </w:rPr>
        <w:lastRenderedPageBreak/>
        <w:t>To respond to and provide assistance with the locking and unlocking of facilities across the site as and when required.</w:t>
      </w:r>
    </w:p>
    <w:p w14:paraId="054EC0EF" w14:textId="77777777" w:rsidR="004E55E7" w:rsidRDefault="004E55E7" w:rsidP="004E55E7">
      <w:pPr>
        <w:numPr>
          <w:ilvl w:val="0"/>
          <w:numId w:val="3"/>
        </w:numPr>
        <w:spacing w:after="0" w:line="240" w:lineRule="auto"/>
        <w:jc w:val="both"/>
      </w:pPr>
      <w:r>
        <w:rPr>
          <w:rFonts w:ascii="Calibri" w:hAnsi="Calibri"/>
        </w:rPr>
        <w:t xml:space="preserve">To carry out any other security related duties across the site during your shift as directed by the Deputy Head of Security and/or the Head of House and Security.  </w:t>
      </w:r>
    </w:p>
    <w:p w14:paraId="1776E93A" w14:textId="406B4D1D" w:rsidR="004E55E7" w:rsidRPr="004E55E7" w:rsidRDefault="004E55E7" w:rsidP="004E55E7">
      <w:pPr>
        <w:numPr>
          <w:ilvl w:val="0"/>
          <w:numId w:val="3"/>
        </w:numPr>
        <w:spacing w:after="0" w:line="240" w:lineRule="auto"/>
        <w:jc w:val="both"/>
        <w:rPr>
          <w:rFonts w:ascii="Calibri" w:hAnsi="Calibri"/>
        </w:rPr>
      </w:pPr>
      <w:r>
        <w:rPr>
          <w:rFonts w:ascii="Calibri" w:hAnsi="Calibri"/>
        </w:rPr>
        <w:t>When alerted by your colleague in the Security Cabin via radio, to respond to the activation of the Fire Alarm system across site and attend the affected area to investigate the cause and where necessary assist in the evacuation of staff and/or pupils if necessary.</w:t>
      </w:r>
    </w:p>
    <w:p w14:paraId="47DE1649" w14:textId="77777777" w:rsidR="004E55E7" w:rsidRDefault="004E55E7" w:rsidP="004E55E7">
      <w:pPr>
        <w:jc w:val="both"/>
        <w:rPr>
          <w:rFonts w:ascii="Calibri" w:hAnsi="Calibri"/>
          <w:b/>
        </w:rPr>
      </w:pPr>
    </w:p>
    <w:p w14:paraId="466CB935" w14:textId="5F64FBFB" w:rsidR="004E55E7" w:rsidRPr="004E55E7" w:rsidRDefault="004E55E7" w:rsidP="004E55E7">
      <w:pPr>
        <w:jc w:val="both"/>
        <w:rPr>
          <w:rFonts w:ascii="Calibri" w:hAnsi="Calibri"/>
          <w:b/>
        </w:rPr>
      </w:pPr>
      <w:r>
        <w:rPr>
          <w:rFonts w:ascii="Calibri" w:hAnsi="Calibri"/>
          <w:b/>
        </w:rPr>
        <w:t>General Responsibilities</w:t>
      </w:r>
    </w:p>
    <w:p w14:paraId="540A0DCE"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provide a customer based service that enhances the image of the School and to be aware of the changing events and circumstances within the School that could affect the function and efficiency of the security provision.</w:t>
      </w:r>
    </w:p>
    <w:p w14:paraId="20C072BA"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apply the operational standards set by the School, and work to the Security Department’s Policies and Procedures, a personal copy of which you will be given during your induction; and a spare copy is held in the Security Cabin.</w:t>
      </w:r>
    </w:p>
    <w:p w14:paraId="11FE09B6" w14:textId="77777777" w:rsidR="004E55E7" w:rsidRDefault="004E55E7" w:rsidP="004E55E7">
      <w:pPr>
        <w:numPr>
          <w:ilvl w:val="0"/>
          <w:numId w:val="2"/>
        </w:numPr>
        <w:spacing w:after="0" w:line="240" w:lineRule="auto"/>
        <w:ind w:left="360"/>
        <w:jc w:val="both"/>
        <w:rPr>
          <w:rFonts w:ascii="Calibri" w:hAnsi="Calibri"/>
        </w:rPr>
      </w:pPr>
      <w:r>
        <w:rPr>
          <w:rFonts w:ascii="Calibri" w:hAnsi="Calibri"/>
        </w:rPr>
        <w:t>To ensure adherence to the statutory Health and Safety at Work Act, Child Protection and Data Protection Legislation at all times; as outlined in Stowe’s Policies and Procedures.</w:t>
      </w:r>
    </w:p>
    <w:p w14:paraId="59C7512D" w14:textId="77777777" w:rsidR="004E55E7" w:rsidRDefault="004E55E7" w:rsidP="004E55E7">
      <w:pPr>
        <w:jc w:val="both"/>
        <w:rPr>
          <w:rFonts w:ascii="Calibri" w:hAnsi="Calibri"/>
        </w:rPr>
      </w:pPr>
    </w:p>
    <w:p w14:paraId="6C197F1A" w14:textId="02EA87DB" w:rsidR="004E55E7" w:rsidRPr="004E55E7" w:rsidRDefault="004E55E7" w:rsidP="004E55E7">
      <w:pPr>
        <w:jc w:val="both"/>
        <w:rPr>
          <w:rFonts w:ascii="Calibri" w:hAnsi="Calibri"/>
          <w:b/>
        </w:rPr>
      </w:pPr>
      <w:r>
        <w:rPr>
          <w:rFonts w:ascii="Calibri" w:hAnsi="Calibri"/>
          <w:b/>
        </w:rPr>
        <w:t>Working Hours</w:t>
      </w:r>
    </w:p>
    <w:p w14:paraId="292DE6DB" w14:textId="77777777" w:rsidR="004E55E7" w:rsidRDefault="004E55E7" w:rsidP="004E55E7">
      <w:pPr>
        <w:jc w:val="both"/>
        <w:rPr>
          <w:rFonts w:ascii="Calibri" w:hAnsi="Calibri"/>
        </w:rPr>
      </w:pPr>
      <w:r>
        <w:rPr>
          <w:rFonts w:ascii="Calibri" w:hAnsi="Calibri"/>
        </w:rPr>
        <w:t>Please note the table below shows what hours are required each week to complete the security rota, these hours will be split between two part time members of staff working a rolling 2 week rota</w:t>
      </w:r>
    </w:p>
    <w:p w14:paraId="60FE344D" w14:textId="77777777" w:rsidR="004E55E7" w:rsidRDefault="004E55E7" w:rsidP="004E55E7">
      <w:pPr>
        <w:jc w:val="both"/>
        <w:rPr>
          <w:rFonts w:ascii="Calibri" w:hAnsi="Calibri"/>
        </w:rPr>
      </w:pPr>
    </w:p>
    <w:tbl>
      <w:tblPr>
        <w:tblW w:w="3701" w:type="dxa"/>
        <w:tblInd w:w="-15" w:type="dxa"/>
        <w:tblCellMar>
          <w:left w:w="0" w:type="dxa"/>
          <w:right w:w="0" w:type="dxa"/>
        </w:tblCellMar>
        <w:tblLook w:val="04A0" w:firstRow="1" w:lastRow="0" w:firstColumn="1" w:lastColumn="0" w:noHBand="0" w:noVBand="1"/>
      </w:tblPr>
      <w:tblGrid>
        <w:gridCol w:w="832"/>
        <w:gridCol w:w="1451"/>
        <w:gridCol w:w="1418"/>
      </w:tblGrid>
      <w:tr w:rsidR="004E55E7" w14:paraId="45FFFFE1" w14:textId="77777777" w:rsidTr="0068027B">
        <w:trPr>
          <w:trHeight w:val="20"/>
        </w:trPr>
        <w:tc>
          <w:tcPr>
            <w:tcW w:w="83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3295886" w14:textId="77777777" w:rsidR="004E55E7" w:rsidRDefault="004E55E7" w:rsidP="0068027B">
            <w:pPr>
              <w:rPr>
                <w:rFonts w:ascii="Calibri" w:hAnsi="Calibri"/>
                <w:b/>
                <w:lang w:eastAsia="ja-JP"/>
              </w:rPr>
            </w:pPr>
          </w:p>
        </w:tc>
        <w:tc>
          <w:tcPr>
            <w:tcW w:w="1451" w:type="dxa"/>
            <w:tcBorders>
              <w:top w:val="single" w:sz="4" w:space="0" w:color="auto"/>
              <w:left w:val="nil"/>
              <w:bottom w:val="single" w:sz="8" w:space="0" w:color="000000"/>
              <w:right w:val="nil"/>
            </w:tcBorders>
            <w:tcMar>
              <w:top w:w="0" w:type="dxa"/>
              <w:left w:w="108" w:type="dxa"/>
              <w:bottom w:w="0" w:type="dxa"/>
              <w:right w:w="108" w:type="dxa"/>
            </w:tcMar>
            <w:hideMark/>
          </w:tcPr>
          <w:p w14:paraId="3435CB65" w14:textId="77777777" w:rsidR="004E55E7" w:rsidRDefault="004E55E7" w:rsidP="0068027B">
            <w:pPr>
              <w:jc w:val="center"/>
              <w:rPr>
                <w:rFonts w:ascii="Calibri" w:hAnsi="Calibri"/>
                <w:b/>
                <w:lang w:eastAsia="ja-JP"/>
              </w:rPr>
            </w:pPr>
            <w:r>
              <w:rPr>
                <w:rFonts w:ascii="Calibri" w:hAnsi="Calibri"/>
                <w:b/>
                <w:lang w:eastAsia="ja-JP"/>
              </w:rPr>
              <w:t>Week 1</w:t>
            </w:r>
          </w:p>
        </w:tc>
        <w:tc>
          <w:tcPr>
            <w:tcW w:w="1418" w:type="dxa"/>
            <w:tcBorders>
              <w:top w:val="single" w:sz="4" w:space="0" w:color="auto"/>
              <w:left w:val="single" w:sz="8" w:space="0" w:color="000000"/>
              <w:bottom w:val="single" w:sz="8" w:space="0" w:color="000000"/>
              <w:right w:val="single" w:sz="8" w:space="0" w:color="auto"/>
            </w:tcBorders>
            <w:tcMar>
              <w:top w:w="0" w:type="dxa"/>
              <w:left w:w="108" w:type="dxa"/>
              <w:bottom w:w="0" w:type="dxa"/>
              <w:right w:w="108" w:type="dxa"/>
            </w:tcMar>
            <w:hideMark/>
          </w:tcPr>
          <w:p w14:paraId="0EC8BCCF" w14:textId="77777777" w:rsidR="004E55E7" w:rsidRDefault="004E55E7" w:rsidP="0068027B">
            <w:pPr>
              <w:jc w:val="center"/>
              <w:rPr>
                <w:rFonts w:ascii="Calibri" w:hAnsi="Calibri"/>
                <w:b/>
                <w:lang w:eastAsia="ja-JP"/>
              </w:rPr>
            </w:pPr>
            <w:r>
              <w:rPr>
                <w:rFonts w:ascii="Calibri" w:hAnsi="Calibri"/>
                <w:b/>
                <w:lang w:eastAsia="ja-JP"/>
              </w:rPr>
              <w:t>Week 2</w:t>
            </w:r>
          </w:p>
        </w:tc>
      </w:tr>
      <w:tr w:rsidR="004E55E7" w14:paraId="4423E352" w14:textId="77777777" w:rsidTr="0068027B">
        <w:trPr>
          <w:trHeight w:val="20"/>
        </w:trPr>
        <w:tc>
          <w:tcPr>
            <w:tcW w:w="83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9083ACD" w14:textId="77777777" w:rsidR="004E55E7" w:rsidRDefault="004E55E7" w:rsidP="0068027B">
            <w:pPr>
              <w:rPr>
                <w:rFonts w:ascii="Calibri" w:eastAsia="Calibri" w:hAnsi="Calibri"/>
                <w:b/>
                <w:lang w:eastAsia="ja-JP"/>
              </w:rPr>
            </w:pPr>
            <w:r>
              <w:rPr>
                <w:rFonts w:ascii="Calibri" w:hAnsi="Calibri"/>
                <w:b/>
                <w:lang w:eastAsia="ja-JP"/>
              </w:rPr>
              <w:t>Times</w:t>
            </w:r>
          </w:p>
        </w:tc>
        <w:tc>
          <w:tcPr>
            <w:tcW w:w="1451" w:type="dxa"/>
            <w:tcBorders>
              <w:top w:val="single" w:sz="4" w:space="0" w:color="auto"/>
              <w:left w:val="nil"/>
              <w:bottom w:val="single" w:sz="8" w:space="0" w:color="000000"/>
              <w:right w:val="nil"/>
            </w:tcBorders>
            <w:tcMar>
              <w:top w:w="0" w:type="dxa"/>
              <w:left w:w="108" w:type="dxa"/>
              <w:bottom w:w="0" w:type="dxa"/>
              <w:right w:w="108" w:type="dxa"/>
            </w:tcMar>
            <w:hideMark/>
          </w:tcPr>
          <w:p w14:paraId="1BC478B5" w14:textId="77777777" w:rsidR="004E55E7" w:rsidRDefault="004E55E7" w:rsidP="0068027B">
            <w:pPr>
              <w:rPr>
                <w:rFonts w:ascii="Calibri" w:eastAsia="Calibri" w:hAnsi="Calibri"/>
                <w:b/>
                <w:lang w:eastAsia="ja-JP"/>
              </w:rPr>
            </w:pPr>
            <w:r>
              <w:rPr>
                <w:rFonts w:ascii="Calibri" w:hAnsi="Calibri"/>
                <w:b/>
                <w:lang w:eastAsia="ja-JP"/>
              </w:rPr>
              <w:t>10pm – 6am</w:t>
            </w:r>
          </w:p>
        </w:tc>
        <w:tc>
          <w:tcPr>
            <w:tcW w:w="1418" w:type="dxa"/>
            <w:tcBorders>
              <w:top w:val="single" w:sz="4" w:space="0" w:color="auto"/>
              <w:left w:val="single" w:sz="8" w:space="0" w:color="000000"/>
              <w:bottom w:val="single" w:sz="8" w:space="0" w:color="000000"/>
              <w:right w:val="single" w:sz="8" w:space="0" w:color="auto"/>
            </w:tcBorders>
            <w:tcMar>
              <w:top w:w="0" w:type="dxa"/>
              <w:left w:w="108" w:type="dxa"/>
              <w:bottom w:w="0" w:type="dxa"/>
              <w:right w:w="108" w:type="dxa"/>
            </w:tcMar>
            <w:hideMark/>
          </w:tcPr>
          <w:p w14:paraId="5B576E00" w14:textId="77777777" w:rsidR="004E55E7" w:rsidRDefault="004E55E7" w:rsidP="0068027B">
            <w:pPr>
              <w:rPr>
                <w:rFonts w:ascii="Calibri" w:eastAsia="Calibri" w:hAnsi="Calibri"/>
                <w:b/>
                <w:lang w:eastAsia="ja-JP"/>
              </w:rPr>
            </w:pPr>
            <w:r>
              <w:rPr>
                <w:rFonts w:ascii="Calibri" w:hAnsi="Calibri"/>
                <w:b/>
                <w:lang w:eastAsia="ja-JP"/>
              </w:rPr>
              <w:t>10pm – 6am</w:t>
            </w:r>
          </w:p>
        </w:tc>
      </w:tr>
      <w:tr w:rsidR="004E55E7" w14:paraId="0A510342" w14:textId="77777777" w:rsidTr="0068027B">
        <w:trPr>
          <w:trHeight w:val="20"/>
        </w:trPr>
        <w:tc>
          <w:tcPr>
            <w:tcW w:w="3701"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D49B27" w14:textId="77777777" w:rsidR="004E55E7" w:rsidRDefault="004E55E7" w:rsidP="0068027B">
            <w:pPr>
              <w:rPr>
                <w:rFonts w:ascii="Calibri" w:eastAsia="Calibri" w:hAnsi="Calibri"/>
                <w:b/>
                <w:lang w:eastAsia="ja-JP"/>
              </w:rPr>
            </w:pPr>
          </w:p>
        </w:tc>
      </w:tr>
      <w:tr w:rsidR="004E55E7" w14:paraId="3BF72C8D" w14:textId="77777777" w:rsidTr="0068027B">
        <w:trPr>
          <w:trHeight w:val="20"/>
        </w:trPr>
        <w:tc>
          <w:tcPr>
            <w:tcW w:w="8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F6B784" w14:textId="77777777" w:rsidR="004E55E7" w:rsidRDefault="004E55E7" w:rsidP="0068027B">
            <w:pPr>
              <w:rPr>
                <w:rFonts w:ascii="Calibri" w:eastAsia="Calibri" w:hAnsi="Calibri"/>
                <w:lang w:eastAsia="ja-JP"/>
              </w:rPr>
            </w:pPr>
            <w:r>
              <w:rPr>
                <w:rFonts w:ascii="Calibri" w:hAnsi="Calibri"/>
                <w:lang w:eastAsia="ja-JP"/>
              </w:rPr>
              <w:t>Mon</w:t>
            </w:r>
          </w:p>
        </w:tc>
        <w:tc>
          <w:tcPr>
            <w:tcW w:w="145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73EB3A29" w14:textId="77777777" w:rsidR="004E55E7" w:rsidRDefault="004E55E7" w:rsidP="0068027B">
            <w:pPr>
              <w:jc w:val="center"/>
              <w:rPr>
                <w:rFonts w:ascii="Calibri" w:eastAsia="Calibri" w:hAnsi="Calibri"/>
                <w:lang w:eastAsia="ja-JP"/>
              </w:rPr>
            </w:pPr>
            <w:r>
              <w:rPr>
                <w:rFonts w:ascii="Calibri" w:hAnsi="Calibri"/>
                <w:lang w:eastAsia="ja-JP"/>
              </w:rPr>
              <w:t>Off</w:t>
            </w:r>
          </w:p>
        </w:tc>
        <w:tc>
          <w:tcPr>
            <w:tcW w:w="1418"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22336B9" w14:textId="77777777" w:rsidR="004E55E7" w:rsidRDefault="004E55E7" w:rsidP="0068027B">
            <w:pPr>
              <w:jc w:val="center"/>
              <w:rPr>
                <w:rFonts w:ascii="Calibri" w:hAnsi="Calibri"/>
                <w:lang w:eastAsia="ja-JP"/>
              </w:rPr>
            </w:pPr>
            <w:r>
              <w:rPr>
                <w:rFonts w:ascii="Calibri" w:hAnsi="Calibri"/>
                <w:lang w:eastAsia="ja-JP"/>
              </w:rPr>
              <w:t>Off</w:t>
            </w:r>
          </w:p>
        </w:tc>
      </w:tr>
      <w:tr w:rsidR="004E55E7" w14:paraId="43ACB35B" w14:textId="77777777" w:rsidTr="0068027B">
        <w:trPr>
          <w:trHeight w:val="20"/>
        </w:trPr>
        <w:tc>
          <w:tcPr>
            <w:tcW w:w="8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74F2CB" w14:textId="77777777" w:rsidR="004E55E7" w:rsidRDefault="004E55E7" w:rsidP="0068027B">
            <w:pPr>
              <w:rPr>
                <w:rFonts w:ascii="Calibri" w:eastAsia="Calibri" w:hAnsi="Calibri"/>
                <w:lang w:eastAsia="ja-JP"/>
              </w:rPr>
            </w:pPr>
            <w:r>
              <w:rPr>
                <w:rFonts w:ascii="Calibri" w:hAnsi="Calibri"/>
                <w:lang w:eastAsia="ja-JP"/>
              </w:rPr>
              <w:t>Tue</w:t>
            </w:r>
          </w:p>
        </w:tc>
        <w:tc>
          <w:tcPr>
            <w:tcW w:w="145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659319DB" w14:textId="77777777" w:rsidR="004E55E7" w:rsidRDefault="004E55E7" w:rsidP="0068027B">
            <w:pPr>
              <w:jc w:val="center"/>
              <w:rPr>
                <w:rFonts w:ascii="Calibri" w:eastAsia="Calibri" w:hAnsi="Calibri"/>
              </w:rPr>
            </w:pPr>
            <w:r>
              <w:rPr>
                <w:rFonts w:ascii="Calibri" w:hAnsi="Calibri"/>
                <w:lang w:eastAsia="ja-JP"/>
              </w:rPr>
              <w:t>Off</w:t>
            </w:r>
          </w:p>
        </w:tc>
        <w:tc>
          <w:tcPr>
            <w:tcW w:w="1418"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753C4AB" w14:textId="77777777" w:rsidR="004E55E7" w:rsidRDefault="004E55E7" w:rsidP="0068027B">
            <w:pPr>
              <w:jc w:val="center"/>
              <w:rPr>
                <w:rFonts w:ascii="Calibri" w:hAnsi="Calibri"/>
                <w:lang w:eastAsia="ja-JP"/>
              </w:rPr>
            </w:pPr>
            <w:r>
              <w:rPr>
                <w:rFonts w:ascii="Calibri" w:hAnsi="Calibri"/>
                <w:lang w:eastAsia="ja-JP"/>
              </w:rPr>
              <w:t>Off</w:t>
            </w:r>
          </w:p>
        </w:tc>
      </w:tr>
      <w:tr w:rsidR="004E55E7" w14:paraId="0148E11B" w14:textId="77777777" w:rsidTr="0068027B">
        <w:trPr>
          <w:trHeight w:val="20"/>
        </w:trPr>
        <w:tc>
          <w:tcPr>
            <w:tcW w:w="8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697EBA" w14:textId="77777777" w:rsidR="004E55E7" w:rsidRDefault="004E55E7" w:rsidP="0068027B">
            <w:pPr>
              <w:rPr>
                <w:rFonts w:ascii="Calibri" w:eastAsia="Calibri" w:hAnsi="Calibri"/>
                <w:lang w:eastAsia="ja-JP"/>
              </w:rPr>
            </w:pPr>
            <w:r>
              <w:rPr>
                <w:rFonts w:ascii="Calibri" w:hAnsi="Calibri"/>
                <w:lang w:eastAsia="ja-JP"/>
              </w:rPr>
              <w:t>Wed</w:t>
            </w:r>
          </w:p>
        </w:tc>
        <w:tc>
          <w:tcPr>
            <w:tcW w:w="145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112F8927" w14:textId="77777777" w:rsidR="004E55E7" w:rsidRDefault="004E55E7" w:rsidP="0068027B">
            <w:pPr>
              <w:jc w:val="center"/>
              <w:rPr>
                <w:rFonts w:ascii="Calibri" w:eastAsia="Calibri" w:hAnsi="Calibri"/>
              </w:rPr>
            </w:pPr>
            <w:r>
              <w:rPr>
                <w:rFonts w:ascii="Calibri" w:hAnsi="Calibri"/>
                <w:lang w:eastAsia="ja-JP"/>
              </w:rPr>
              <w:t>Off</w:t>
            </w:r>
          </w:p>
        </w:tc>
        <w:tc>
          <w:tcPr>
            <w:tcW w:w="1418"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7AD6000" w14:textId="77777777" w:rsidR="004E55E7" w:rsidRDefault="004E55E7" w:rsidP="0068027B">
            <w:pPr>
              <w:jc w:val="center"/>
              <w:rPr>
                <w:rFonts w:ascii="Calibri" w:hAnsi="Calibri"/>
                <w:lang w:eastAsia="ja-JP"/>
              </w:rPr>
            </w:pPr>
            <w:r>
              <w:rPr>
                <w:rFonts w:ascii="Calibri" w:hAnsi="Calibri"/>
                <w:lang w:eastAsia="ja-JP"/>
              </w:rPr>
              <w:t>Off</w:t>
            </w:r>
          </w:p>
        </w:tc>
      </w:tr>
      <w:tr w:rsidR="004E55E7" w14:paraId="50CA29CB" w14:textId="77777777" w:rsidTr="0068027B">
        <w:trPr>
          <w:trHeight w:val="20"/>
        </w:trPr>
        <w:tc>
          <w:tcPr>
            <w:tcW w:w="8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F07B02" w14:textId="77777777" w:rsidR="004E55E7" w:rsidRDefault="004E55E7" w:rsidP="0068027B">
            <w:pPr>
              <w:rPr>
                <w:rFonts w:ascii="Calibri" w:eastAsia="Calibri" w:hAnsi="Calibri"/>
                <w:lang w:eastAsia="ja-JP"/>
              </w:rPr>
            </w:pPr>
            <w:r>
              <w:rPr>
                <w:rFonts w:ascii="Calibri" w:hAnsi="Calibri"/>
                <w:lang w:eastAsia="ja-JP"/>
              </w:rPr>
              <w:t>Thurs</w:t>
            </w:r>
          </w:p>
        </w:tc>
        <w:tc>
          <w:tcPr>
            <w:tcW w:w="145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1BABF065" w14:textId="77777777" w:rsidR="004E55E7" w:rsidRDefault="004E55E7" w:rsidP="0068027B">
            <w:pPr>
              <w:jc w:val="center"/>
              <w:rPr>
                <w:rFonts w:ascii="Calibri" w:eastAsia="Calibri" w:hAnsi="Calibri"/>
                <w:lang w:eastAsia="ja-JP"/>
              </w:rPr>
            </w:pPr>
            <w:r>
              <w:rPr>
                <w:rFonts w:ascii="Calibri" w:hAnsi="Calibri"/>
                <w:lang w:eastAsia="ja-JP"/>
              </w:rPr>
              <w:t>Off</w:t>
            </w:r>
          </w:p>
        </w:tc>
        <w:tc>
          <w:tcPr>
            <w:tcW w:w="1418"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E320A84" w14:textId="77777777" w:rsidR="004E55E7" w:rsidRDefault="004E55E7" w:rsidP="0068027B">
            <w:pPr>
              <w:jc w:val="center"/>
              <w:rPr>
                <w:rFonts w:ascii="Calibri" w:hAnsi="Calibri"/>
                <w:lang w:eastAsia="ja-JP"/>
              </w:rPr>
            </w:pPr>
            <w:r>
              <w:rPr>
                <w:rFonts w:ascii="Calibri" w:hAnsi="Calibri"/>
                <w:lang w:eastAsia="ja-JP"/>
              </w:rPr>
              <w:t>Off</w:t>
            </w:r>
          </w:p>
        </w:tc>
      </w:tr>
      <w:tr w:rsidR="004E55E7" w14:paraId="619E2720" w14:textId="77777777" w:rsidTr="0068027B">
        <w:trPr>
          <w:trHeight w:val="20"/>
        </w:trPr>
        <w:tc>
          <w:tcPr>
            <w:tcW w:w="8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B2214A" w14:textId="77777777" w:rsidR="004E55E7" w:rsidRDefault="004E55E7" w:rsidP="0068027B">
            <w:pPr>
              <w:rPr>
                <w:rFonts w:ascii="Calibri" w:eastAsia="Calibri" w:hAnsi="Calibri"/>
                <w:lang w:eastAsia="ja-JP"/>
              </w:rPr>
            </w:pPr>
            <w:r>
              <w:rPr>
                <w:rFonts w:ascii="Calibri" w:hAnsi="Calibri"/>
                <w:lang w:eastAsia="ja-JP"/>
              </w:rPr>
              <w:t>Fri</w:t>
            </w:r>
          </w:p>
        </w:tc>
        <w:tc>
          <w:tcPr>
            <w:tcW w:w="1451"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2AB41E34" w14:textId="77777777" w:rsidR="004E55E7" w:rsidRDefault="004E55E7" w:rsidP="0068027B">
            <w:pPr>
              <w:jc w:val="center"/>
              <w:rPr>
                <w:rFonts w:ascii="Calibri" w:eastAsia="Calibri" w:hAnsi="Calibri"/>
                <w:lang w:eastAsia="ja-JP"/>
              </w:rPr>
            </w:pPr>
            <w:r>
              <w:rPr>
                <w:rFonts w:ascii="Calibri" w:hAnsi="Calibri"/>
                <w:lang w:eastAsia="ja-JP"/>
              </w:rPr>
              <w:t>On Duty</w:t>
            </w:r>
          </w:p>
        </w:tc>
        <w:tc>
          <w:tcPr>
            <w:tcW w:w="1418"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AF7705B" w14:textId="77777777" w:rsidR="004E55E7" w:rsidRDefault="004E55E7" w:rsidP="0068027B">
            <w:pPr>
              <w:jc w:val="center"/>
              <w:rPr>
                <w:rFonts w:ascii="Calibri" w:hAnsi="Calibri"/>
                <w:lang w:eastAsia="ja-JP"/>
              </w:rPr>
            </w:pPr>
            <w:r>
              <w:rPr>
                <w:rFonts w:ascii="Calibri" w:hAnsi="Calibri"/>
                <w:lang w:eastAsia="ja-JP"/>
              </w:rPr>
              <w:t>On Duty</w:t>
            </w:r>
          </w:p>
        </w:tc>
      </w:tr>
      <w:tr w:rsidR="004E55E7" w14:paraId="17E6B910" w14:textId="77777777" w:rsidTr="0068027B">
        <w:trPr>
          <w:trHeight w:val="20"/>
        </w:trPr>
        <w:tc>
          <w:tcPr>
            <w:tcW w:w="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4FEF30" w14:textId="77777777" w:rsidR="004E55E7" w:rsidRDefault="004E55E7" w:rsidP="0068027B">
            <w:pPr>
              <w:rPr>
                <w:rFonts w:ascii="Calibri" w:eastAsia="Calibri" w:hAnsi="Calibri"/>
                <w:lang w:eastAsia="ja-JP"/>
              </w:rPr>
            </w:pPr>
            <w:r>
              <w:rPr>
                <w:rFonts w:ascii="Calibri" w:hAnsi="Calibri"/>
                <w:lang w:eastAsia="ja-JP"/>
              </w:rPr>
              <w:t>Sat</w:t>
            </w:r>
          </w:p>
        </w:tc>
        <w:tc>
          <w:tcPr>
            <w:tcW w:w="1451" w:type="dxa"/>
            <w:tcBorders>
              <w:top w:val="nil"/>
              <w:left w:val="nil"/>
              <w:bottom w:val="single" w:sz="8" w:space="0" w:color="000000"/>
              <w:right w:val="nil"/>
            </w:tcBorders>
            <w:tcMar>
              <w:top w:w="0" w:type="dxa"/>
              <w:left w:w="108" w:type="dxa"/>
              <w:bottom w:w="0" w:type="dxa"/>
              <w:right w:w="108" w:type="dxa"/>
            </w:tcMar>
            <w:hideMark/>
          </w:tcPr>
          <w:p w14:paraId="1497C1E2" w14:textId="77777777" w:rsidR="004E55E7" w:rsidRDefault="004E55E7" w:rsidP="0068027B">
            <w:pPr>
              <w:jc w:val="center"/>
              <w:rPr>
                <w:rFonts w:ascii="Calibri" w:eastAsia="Calibri" w:hAnsi="Calibri"/>
              </w:rPr>
            </w:pPr>
            <w:r>
              <w:rPr>
                <w:rFonts w:ascii="Calibri" w:eastAsia="Calibri" w:hAnsi="Calibri"/>
              </w:rPr>
              <w:t>On Duty</w:t>
            </w:r>
          </w:p>
        </w:tc>
        <w:tc>
          <w:tcPr>
            <w:tcW w:w="141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CF5AC7B" w14:textId="77777777" w:rsidR="004E55E7" w:rsidRDefault="004E55E7" w:rsidP="0068027B">
            <w:pPr>
              <w:jc w:val="center"/>
              <w:rPr>
                <w:rFonts w:ascii="Calibri" w:hAnsi="Calibri"/>
                <w:lang w:eastAsia="ja-JP"/>
              </w:rPr>
            </w:pPr>
            <w:r>
              <w:rPr>
                <w:rFonts w:ascii="Calibri" w:hAnsi="Calibri"/>
                <w:lang w:eastAsia="ja-JP"/>
              </w:rPr>
              <w:t>On Duty</w:t>
            </w:r>
          </w:p>
        </w:tc>
      </w:tr>
      <w:tr w:rsidR="004E55E7" w14:paraId="6A6BF2A3" w14:textId="77777777" w:rsidTr="0068027B">
        <w:trPr>
          <w:trHeight w:val="20"/>
        </w:trPr>
        <w:tc>
          <w:tcPr>
            <w:tcW w:w="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64E24" w14:textId="77777777" w:rsidR="004E55E7" w:rsidRDefault="004E55E7" w:rsidP="0068027B">
            <w:pPr>
              <w:rPr>
                <w:rFonts w:ascii="Calibri" w:eastAsia="Calibri" w:hAnsi="Calibri"/>
                <w:lang w:eastAsia="ja-JP"/>
              </w:rPr>
            </w:pPr>
            <w:r>
              <w:rPr>
                <w:rFonts w:ascii="Calibri" w:hAnsi="Calibri"/>
                <w:lang w:eastAsia="ja-JP"/>
              </w:rPr>
              <w:t>Sun</w:t>
            </w:r>
          </w:p>
        </w:tc>
        <w:tc>
          <w:tcPr>
            <w:tcW w:w="1451" w:type="dxa"/>
            <w:tcBorders>
              <w:top w:val="nil"/>
              <w:left w:val="nil"/>
              <w:bottom w:val="single" w:sz="8" w:space="0" w:color="000000"/>
              <w:right w:val="nil"/>
            </w:tcBorders>
            <w:tcMar>
              <w:top w:w="0" w:type="dxa"/>
              <w:left w:w="108" w:type="dxa"/>
              <w:bottom w:w="0" w:type="dxa"/>
              <w:right w:w="108" w:type="dxa"/>
            </w:tcMar>
            <w:hideMark/>
          </w:tcPr>
          <w:p w14:paraId="4F007ED0" w14:textId="77777777" w:rsidR="004E55E7" w:rsidRDefault="004E55E7" w:rsidP="0068027B">
            <w:pPr>
              <w:jc w:val="center"/>
              <w:rPr>
                <w:rFonts w:ascii="Calibri" w:eastAsia="Calibri" w:hAnsi="Calibri"/>
              </w:rPr>
            </w:pPr>
            <w:r>
              <w:rPr>
                <w:rFonts w:ascii="Calibri" w:eastAsia="Calibri" w:hAnsi="Calibri"/>
              </w:rPr>
              <w:t>Off</w:t>
            </w:r>
          </w:p>
        </w:tc>
        <w:tc>
          <w:tcPr>
            <w:tcW w:w="141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10DD331" w14:textId="77777777" w:rsidR="004E55E7" w:rsidRDefault="004E55E7" w:rsidP="0068027B">
            <w:pPr>
              <w:jc w:val="center"/>
              <w:rPr>
                <w:rFonts w:ascii="Calibri" w:hAnsi="Calibri"/>
                <w:lang w:eastAsia="ja-JP"/>
              </w:rPr>
            </w:pPr>
            <w:r>
              <w:rPr>
                <w:rFonts w:ascii="Calibri" w:hAnsi="Calibri"/>
                <w:lang w:eastAsia="ja-JP"/>
              </w:rPr>
              <w:t>Off</w:t>
            </w:r>
          </w:p>
        </w:tc>
      </w:tr>
    </w:tbl>
    <w:p w14:paraId="4A485060" w14:textId="77777777" w:rsidR="004E55E7" w:rsidRDefault="004E55E7" w:rsidP="004E55E7">
      <w:pPr>
        <w:jc w:val="both"/>
        <w:rPr>
          <w:rFonts w:ascii="Calibri" w:hAnsi="Calibri"/>
        </w:rPr>
      </w:pPr>
    </w:p>
    <w:p w14:paraId="534041B3" w14:textId="77777777" w:rsidR="004E55E7" w:rsidRDefault="004E55E7" w:rsidP="004E55E7">
      <w:pPr>
        <w:jc w:val="both"/>
        <w:rPr>
          <w:rFonts w:ascii="Calibri" w:hAnsi="Calibri"/>
        </w:rPr>
      </w:pPr>
      <w:r>
        <w:rPr>
          <w:rFonts w:ascii="Calibri" w:hAnsi="Calibri"/>
        </w:rPr>
        <w:t>This job description reflects the present requirements of the post and as duties and responsibilities change/develop, the job description will be reviewed and be subject to amendment in consultation with the post holder.</w:t>
      </w:r>
    </w:p>
    <w:p w14:paraId="63254D29" w14:textId="77777777" w:rsidR="004E55E7" w:rsidRDefault="004E55E7" w:rsidP="004E55E7">
      <w:pPr>
        <w:jc w:val="both"/>
        <w:rPr>
          <w:rFonts w:ascii="Calibri" w:hAnsi="Calibri"/>
        </w:rPr>
      </w:pPr>
    </w:p>
    <w:p w14:paraId="1C60A55F" w14:textId="42B704E4" w:rsidR="004E55E7" w:rsidRPr="004E55E7" w:rsidRDefault="004E55E7" w:rsidP="004E55E7">
      <w:pPr>
        <w:rPr>
          <w:rFonts w:ascii="Calibri" w:eastAsia="Calibri" w:hAnsi="Calibri"/>
          <w:b/>
        </w:rPr>
      </w:pPr>
      <w:r>
        <w:rPr>
          <w:rFonts w:ascii="Calibri" w:eastAsia="Calibri" w:hAnsi="Calibri"/>
          <w:b/>
        </w:rPr>
        <w:lastRenderedPageBreak/>
        <w:t>Important note about booking annual leave:</w:t>
      </w:r>
    </w:p>
    <w:p w14:paraId="30E2F32D" w14:textId="666C2F40" w:rsidR="004E55E7" w:rsidRDefault="004E55E7" w:rsidP="004E55E7">
      <w:pPr>
        <w:jc w:val="both"/>
        <w:rPr>
          <w:rFonts w:ascii="Calibri" w:eastAsia="Calibri" w:hAnsi="Calibri"/>
        </w:rPr>
      </w:pPr>
      <w:r>
        <w:rPr>
          <w:rFonts w:ascii="Calibri" w:eastAsia="Calibri" w:hAnsi="Calibri"/>
        </w:rPr>
        <w:t xml:space="preserve">Because the Security Department is unlike any other department here at Stowe, in so much that we have to remain fully operational for 24 hours a day, 365 days of the year; it is absolutely imperative that any holiday requests are received no less than 2 weeks before the annual leave if due to commence. Leave may be occasionally granted with a shorter notice period than this with exceptional circumstances and at the Line Manager’s discretion. </w:t>
      </w:r>
    </w:p>
    <w:p w14:paraId="1662A5B9" w14:textId="63ED5383" w:rsidR="004E55E7" w:rsidRDefault="004E55E7" w:rsidP="004E55E7">
      <w:pPr>
        <w:jc w:val="both"/>
        <w:rPr>
          <w:rFonts w:ascii="Calibri" w:eastAsia="Calibri" w:hAnsi="Calibri"/>
        </w:rPr>
      </w:pPr>
      <w:r>
        <w:rPr>
          <w:rFonts w:ascii="Calibri" w:eastAsia="Calibri" w:hAnsi="Calibri"/>
        </w:rPr>
        <w:t xml:space="preserve">On this basis, we very strongly advise you NOT to book a holiday destination until your leave request form has been </w:t>
      </w:r>
      <w:r>
        <w:rPr>
          <w:rFonts w:ascii="Calibri" w:eastAsia="Calibri" w:hAnsi="Calibri"/>
          <w:b/>
        </w:rPr>
        <w:t>received, granted and signed</w:t>
      </w:r>
      <w:r>
        <w:rPr>
          <w:rFonts w:ascii="Calibri" w:eastAsia="Calibri" w:hAnsi="Calibri"/>
        </w:rPr>
        <w:t xml:space="preserve"> by either the Deputy Head of Security or the Head of House Staff and Security. Booking a holiday destination beforehand in no way guarantees that annual leave will be granted to you if for any reason this is not ‘Operationally Viable’. An example of this would be if other people have already booked the same period off work that you are requesting; and allowing you to be away at the same time will leave the Security Department too short of staff.  </w:t>
      </w:r>
    </w:p>
    <w:p w14:paraId="7EF70824" w14:textId="4C4B923E" w:rsidR="004E55E7" w:rsidRDefault="004E55E7" w:rsidP="004E55E7">
      <w:pPr>
        <w:jc w:val="both"/>
        <w:rPr>
          <w:rFonts w:ascii="Calibri" w:eastAsia="Calibri" w:hAnsi="Calibri"/>
        </w:rPr>
      </w:pPr>
      <w:r>
        <w:rPr>
          <w:rFonts w:ascii="Calibri" w:eastAsia="Calibri" w:hAnsi="Calibri"/>
        </w:rPr>
        <w:t>Leave will be allocated to staff on a “first come first served” basis</w:t>
      </w:r>
    </w:p>
    <w:p w14:paraId="21AFE348" w14:textId="691BF567" w:rsidR="004E55E7" w:rsidRPr="004E55E7" w:rsidRDefault="004E55E7" w:rsidP="004E55E7">
      <w:pPr>
        <w:jc w:val="both"/>
        <w:rPr>
          <w:rFonts w:ascii="Calibri" w:eastAsia="Calibri" w:hAnsi="Calibri"/>
        </w:rPr>
      </w:pPr>
      <w:r>
        <w:rPr>
          <w:rFonts w:ascii="Calibri" w:eastAsia="Calibri" w:hAnsi="Calibri"/>
        </w:rPr>
        <w:t>Please refer to the Security Departments Annual Leave Policy for further clarification</w:t>
      </w:r>
    </w:p>
    <w:p w14:paraId="73AEF65A" w14:textId="77777777" w:rsidR="004E55E7" w:rsidRDefault="004E55E7" w:rsidP="004E55E7">
      <w:pPr>
        <w:rPr>
          <w:rFonts w:ascii="Calibri" w:hAnsi="Calibri"/>
          <w:b/>
        </w:rPr>
      </w:pPr>
    </w:p>
    <w:p w14:paraId="6BFFBDA1" w14:textId="3D476741" w:rsidR="004E55E7" w:rsidRPr="004E55E7" w:rsidRDefault="004E55E7" w:rsidP="004E55E7">
      <w:pPr>
        <w:rPr>
          <w:rFonts w:ascii="Calibri" w:hAnsi="Calibri"/>
        </w:rPr>
      </w:pPr>
      <w:r>
        <w:rPr>
          <w:rFonts w:ascii="Calibri" w:hAnsi="Calibri"/>
          <w:b/>
        </w:rPr>
        <w:t>Person Specification:</w:t>
      </w:r>
    </w:p>
    <w:p w14:paraId="4D1AA74C" w14:textId="77777777" w:rsidR="004E55E7" w:rsidRDefault="004E55E7" w:rsidP="004E55E7">
      <w:pPr>
        <w:jc w:val="both"/>
        <w:rPr>
          <w:rFonts w:ascii="Calibri" w:hAnsi="Calibri" w:cs="Verdana"/>
        </w:rPr>
      </w:pPr>
      <w:r>
        <w:rPr>
          <w:rFonts w:ascii="Calibri" w:hAnsi="Calibri" w:cs="Verdana"/>
        </w:rPr>
        <w:t>The selection of candidates for short-listing will be based on this specification and candidates should bear this in mind when preparing their application and completing the application form:</w:t>
      </w:r>
    </w:p>
    <w:p w14:paraId="1290F856" w14:textId="77777777" w:rsidR="004E55E7" w:rsidRDefault="004E55E7" w:rsidP="004E55E7">
      <w:pPr>
        <w:jc w:val="both"/>
        <w:rPr>
          <w:rFonts w:ascii="Calibri" w:hAnsi="Calibri" w:cs="Verdan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4E55E7" w14:paraId="233AB3D0" w14:textId="77777777" w:rsidTr="0068027B">
        <w:tc>
          <w:tcPr>
            <w:tcW w:w="1951" w:type="dxa"/>
            <w:tcBorders>
              <w:top w:val="single" w:sz="4" w:space="0" w:color="000000"/>
              <w:left w:val="single" w:sz="4" w:space="0" w:color="000000"/>
              <w:bottom w:val="single" w:sz="4" w:space="0" w:color="000000"/>
              <w:right w:val="single" w:sz="4" w:space="0" w:color="000000"/>
            </w:tcBorders>
            <w:hideMark/>
          </w:tcPr>
          <w:p w14:paraId="5E93BA08" w14:textId="77777777" w:rsidR="004E55E7" w:rsidRDefault="004E55E7" w:rsidP="0068027B">
            <w:pPr>
              <w:ind w:left="106" w:hanging="106"/>
              <w:jc w:val="both"/>
              <w:rPr>
                <w:rFonts w:ascii="Calibri" w:hAnsi="Calibri" w:cs="Verdana"/>
                <w:b/>
                <w:bCs/>
                <w:lang w:eastAsia="ja-JP"/>
              </w:rPr>
            </w:pPr>
            <w:r>
              <w:rPr>
                <w:rFonts w:ascii="Calibri" w:hAnsi="Calibri" w:cs="Verdana"/>
                <w:b/>
                <w:bCs/>
                <w:lang w:eastAsia="ja-JP"/>
              </w:rPr>
              <w:t>Attributes</w:t>
            </w:r>
          </w:p>
        </w:tc>
        <w:tc>
          <w:tcPr>
            <w:tcW w:w="3560" w:type="dxa"/>
            <w:tcBorders>
              <w:top w:val="single" w:sz="4" w:space="0" w:color="000000"/>
              <w:left w:val="single" w:sz="4" w:space="0" w:color="000000"/>
              <w:bottom w:val="single" w:sz="4" w:space="0" w:color="000000"/>
              <w:right w:val="single" w:sz="4" w:space="0" w:color="000000"/>
            </w:tcBorders>
            <w:hideMark/>
          </w:tcPr>
          <w:p w14:paraId="6454A6FC" w14:textId="77777777" w:rsidR="004E55E7" w:rsidRDefault="004E55E7" w:rsidP="0068027B">
            <w:pPr>
              <w:jc w:val="both"/>
              <w:rPr>
                <w:rFonts w:ascii="Calibri" w:hAnsi="Calibri" w:cs="Verdana"/>
                <w:b/>
                <w:bCs/>
                <w:lang w:eastAsia="ja-JP"/>
              </w:rPr>
            </w:pPr>
            <w:r>
              <w:rPr>
                <w:rFonts w:ascii="Calibri" w:hAnsi="Calibri" w:cs="Verdana"/>
                <w:b/>
                <w:bCs/>
                <w:lang w:eastAsia="ja-JP"/>
              </w:rPr>
              <w:t>Essential</w:t>
            </w:r>
          </w:p>
        </w:tc>
        <w:tc>
          <w:tcPr>
            <w:tcW w:w="3561" w:type="dxa"/>
            <w:tcBorders>
              <w:top w:val="single" w:sz="4" w:space="0" w:color="000000"/>
              <w:left w:val="single" w:sz="4" w:space="0" w:color="000000"/>
              <w:bottom w:val="single" w:sz="4" w:space="0" w:color="000000"/>
              <w:right w:val="single" w:sz="4" w:space="0" w:color="000000"/>
            </w:tcBorders>
            <w:hideMark/>
          </w:tcPr>
          <w:p w14:paraId="1E9708D6" w14:textId="77777777" w:rsidR="004E55E7" w:rsidRDefault="004E55E7" w:rsidP="0068027B">
            <w:pPr>
              <w:jc w:val="both"/>
              <w:rPr>
                <w:rFonts w:ascii="Calibri" w:hAnsi="Calibri" w:cs="Verdana"/>
                <w:b/>
                <w:bCs/>
                <w:lang w:eastAsia="ja-JP"/>
              </w:rPr>
            </w:pPr>
            <w:r>
              <w:rPr>
                <w:rFonts w:ascii="Calibri" w:hAnsi="Calibri" w:cs="Verdana"/>
                <w:b/>
                <w:bCs/>
                <w:lang w:eastAsia="ja-JP"/>
              </w:rPr>
              <w:t>Desirable</w:t>
            </w:r>
          </w:p>
        </w:tc>
      </w:tr>
      <w:tr w:rsidR="004E55E7" w14:paraId="741D381A" w14:textId="77777777" w:rsidTr="0068027B">
        <w:trPr>
          <w:trHeight w:val="637"/>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1E1103A3" w14:textId="77777777" w:rsidR="004E55E7" w:rsidRDefault="004E55E7" w:rsidP="0068027B">
            <w:pPr>
              <w:rPr>
                <w:rFonts w:ascii="Calibri" w:hAnsi="Calibri" w:cs="Verdana"/>
                <w:b/>
                <w:bCs/>
                <w:lang w:eastAsia="ja-JP"/>
              </w:rPr>
            </w:pPr>
            <w:r>
              <w:rPr>
                <w:rFonts w:ascii="Calibri" w:hAnsi="Calibri" w:cs="Verdana"/>
                <w:b/>
                <w:bCs/>
                <w:lang w:eastAsia="ja-JP"/>
              </w:rPr>
              <w:t>Qualifications</w:t>
            </w:r>
          </w:p>
        </w:tc>
        <w:tc>
          <w:tcPr>
            <w:tcW w:w="3560" w:type="dxa"/>
            <w:tcBorders>
              <w:top w:val="single" w:sz="4" w:space="0" w:color="000000"/>
              <w:left w:val="single" w:sz="4" w:space="0" w:color="000000"/>
              <w:bottom w:val="single" w:sz="4" w:space="0" w:color="000000"/>
              <w:right w:val="single" w:sz="4" w:space="0" w:color="000000"/>
            </w:tcBorders>
          </w:tcPr>
          <w:p w14:paraId="0DC54C39" w14:textId="77777777" w:rsidR="004E55E7" w:rsidRDefault="004E55E7" w:rsidP="0068027B">
            <w:pPr>
              <w:pStyle w:val="ListParagraph"/>
              <w:spacing w:after="0" w:line="240" w:lineRule="auto"/>
              <w:ind w:left="0"/>
              <w:rPr>
                <w:rFonts w:cs="Verdana"/>
              </w:rPr>
            </w:pPr>
          </w:p>
          <w:p w14:paraId="6509EF89" w14:textId="77777777" w:rsidR="004E55E7" w:rsidRDefault="004E55E7" w:rsidP="004E55E7">
            <w:pPr>
              <w:pStyle w:val="ListParagraph"/>
              <w:numPr>
                <w:ilvl w:val="0"/>
                <w:numId w:val="4"/>
              </w:numPr>
              <w:spacing w:after="0" w:line="240" w:lineRule="auto"/>
              <w:contextualSpacing w:val="0"/>
              <w:rPr>
                <w:rFonts w:cs="Verdana"/>
              </w:rPr>
            </w:pPr>
            <w:r>
              <w:rPr>
                <w:rFonts w:cs="Verdana"/>
              </w:rPr>
              <w:t>Current driving licence</w:t>
            </w:r>
          </w:p>
          <w:p w14:paraId="493749E3" w14:textId="77777777" w:rsidR="004E55E7" w:rsidRDefault="004E55E7" w:rsidP="0068027B">
            <w:pPr>
              <w:pStyle w:val="ListParagraph"/>
              <w:spacing w:after="0" w:line="240" w:lineRule="auto"/>
              <w:ind w:left="0"/>
              <w:rPr>
                <w:rFonts w:cs="Verdana"/>
              </w:rPr>
            </w:pPr>
          </w:p>
        </w:tc>
        <w:tc>
          <w:tcPr>
            <w:tcW w:w="3561" w:type="dxa"/>
            <w:tcBorders>
              <w:top w:val="single" w:sz="4" w:space="0" w:color="000000"/>
              <w:left w:val="single" w:sz="4" w:space="0" w:color="000000"/>
              <w:bottom w:val="single" w:sz="4" w:space="0" w:color="000000"/>
              <w:right w:val="single" w:sz="4" w:space="0" w:color="000000"/>
            </w:tcBorders>
          </w:tcPr>
          <w:p w14:paraId="691A719D" w14:textId="77777777" w:rsidR="004E55E7" w:rsidRDefault="004E55E7" w:rsidP="004E55E7">
            <w:pPr>
              <w:pStyle w:val="ListParagraph"/>
              <w:numPr>
                <w:ilvl w:val="0"/>
                <w:numId w:val="5"/>
              </w:numPr>
              <w:spacing w:after="0" w:line="240" w:lineRule="auto"/>
              <w:contextualSpacing w:val="0"/>
              <w:rPr>
                <w:rFonts w:cs="Verdana"/>
              </w:rPr>
            </w:pPr>
            <w:r>
              <w:rPr>
                <w:rFonts w:cs="Verdana"/>
              </w:rPr>
              <w:t>Current first aid certificate</w:t>
            </w:r>
          </w:p>
          <w:p w14:paraId="3685804F" w14:textId="77777777" w:rsidR="004E55E7" w:rsidRDefault="004E55E7" w:rsidP="0068027B">
            <w:pPr>
              <w:pStyle w:val="ListParagraph"/>
              <w:spacing w:after="0" w:line="240" w:lineRule="auto"/>
              <w:ind w:left="0"/>
              <w:rPr>
                <w:rFonts w:cs="Verdana"/>
              </w:rPr>
            </w:pPr>
          </w:p>
          <w:p w14:paraId="3A981C3C" w14:textId="77777777" w:rsidR="004E55E7" w:rsidRDefault="004E55E7" w:rsidP="004E55E7">
            <w:pPr>
              <w:pStyle w:val="ListParagraph"/>
              <w:numPr>
                <w:ilvl w:val="0"/>
                <w:numId w:val="5"/>
              </w:numPr>
              <w:spacing w:after="0" w:line="240" w:lineRule="auto"/>
              <w:contextualSpacing w:val="0"/>
              <w:rPr>
                <w:rFonts w:cs="Verdana"/>
              </w:rPr>
            </w:pPr>
            <w:r>
              <w:rPr>
                <w:rFonts w:cs="Verdana"/>
              </w:rPr>
              <w:t>SIA Door Supervision Licence</w:t>
            </w:r>
          </w:p>
          <w:p w14:paraId="787FF2D9" w14:textId="77777777" w:rsidR="004E55E7" w:rsidRDefault="004E55E7" w:rsidP="0068027B">
            <w:pPr>
              <w:pStyle w:val="ListParagraph"/>
              <w:spacing w:after="0" w:line="240" w:lineRule="auto"/>
              <w:ind w:left="0"/>
              <w:rPr>
                <w:rFonts w:cs="Verdana"/>
              </w:rPr>
            </w:pPr>
          </w:p>
          <w:p w14:paraId="5F9472DB" w14:textId="77777777" w:rsidR="004E55E7" w:rsidRDefault="004E55E7" w:rsidP="004E55E7">
            <w:pPr>
              <w:pStyle w:val="ListParagraph"/>
              <w:numPr>
                <w:ilvl w:val="0"/>
                <w:numId w:val="5"/>
              </w:numPr>
              <w:spacing w:after="0" w:line="240" w:lineRule="auto"/>
              <w:contextualSpacing w:val="0"/>
              <w:rPr>
                <w:rFonts w:cs="Verdana"/>
              </w:rPr>
            </w:pPr>
            <w:r>
              <w:rPr>
                <w:rFonts w:cs="Verdana"/>
              </w:rPr>
              <w:t>SIA Public Space Surveillance Licence (CCTV)</w:t>
            </w:r>
          </w:p>
          <w:p w14:paraId="5D07177F" w14:textId="77777777" w:rsidR="004E55E7" w:rsidRDefault="004E55E7" w:rsidP="0068027B">
            <w:pPr>
              <w:pStyle w:val="ListParagraph"/>
              <w:spacing w:after="0" w:line="240" w:lineRule="auto"/>
              <w:ind w:left="0"/>
              <w:rPr>
                <w:rFonts w:cs="Verdana"/>
              </w:rPr>
            </w:pPr>
          </w:p>
        </w:tc>
      </w:tr>
      <w:tr w:rsidR="004E55E7" w14:paraId="734564F6" w14:textId="77777777" w:rsidTr="0068027B">
        <w:tc>
          <w:tcPr>
            <w:tcW w:w="1951" w:type="dxa"/>
            <w:tcBorders>
              <w:top w:val="single" w:sz="4" w:space="0" w:color="000000"/>
              <w:left w:val="single" w:sz="4" w:space="0" w:color="000000"/>
              <w:bottom w:val="single" w:sz="4" w:space="0" w:color="000000"/>
              <w:right w:val="single" w:sz="4" w:space="0" w:color="000000"/>
            </w:tcBorders>
            <w:vAlign w:val="center"/>
            <w:hideMark/>
          </w:tcPr>
          <w:p w14:paraId="1FFE3CE7" w14:textId="77777777" w:rsidR="004E55E7" w:rsidRDefault="004E55E7" w:rsidP="0068027B">
            <w:pPr>
              <w:rPr>
                <w:rFonts w:ascii="Calibri" w:hAnsi="Calibri" w:cs="Verdana"/>
                <w:b/>
                <w:bCs/>
                <w:lang w:eastAsia="ja-JP"/>
              </w:rPr>
            </w:pPr>
            <w:r>
              <w:rPr>
                <w:rFonts w:ascii="Calibri" w:hAnsi="Calibri" w:cs="Verdana"/>
                <w:b/>
                <w:bCs/>
                <w:lang w:eastAsia="ja-JP"/>
              </w:rPr>
              <w:t>Specialist Skills &amp; Experience</w:t>
            </w:r>
          </w:p>
        </w:tc>
        <w:tc>
          <w:tcPr>
            <w:tcW w:w="3560" w:type="dxa"/>
            <w:tcBorders>
              <w:top w:val="single" w:sz="4" w:space="0" w:color="000000"/>
              <w:left w:val="single" w:sz="4" w:space="0" w:color="000000"/>
              <w:bottom w:val="single" w:sz="4" w:space="0" w:color="000000"/>
              <w:right w:val="single" w:sz="4" w:space="0" w:color="000000"/>
            </w:tcBorders>
          </w:tcPr>
          <w:p w14:paraId="77731C57" w14:textId="77777777" w:rsidR="004E55E7" w:rsidRDefault="004E55E7" w:rsidP="0068027B">
            <w:pPr>
              <w:pStyle w:val="ListParagraph"/>
              <w:spacing w:after="0" w:line="240" w:lineRule="auto"/>
              <w:ind w:left="0"/>
              <w:rPr>
                <w:rFonts w:cs="Verdana"/>
              </w:rPr>
            </w:pPr>
          </w:p>
          <w:p w14:paraId="16133F2D" w14:textId="77777777" w:rsidR="004E55E7" w:rsidRDefault="004E55E7" w:rsidP="004E55E7">
            <w:pPr>
              <w:pStyle w:val="ListParagraph"/>
              <w:numPr>
                <w:ilvl w:val="0"/>
                <w:numId w:val="5"/>
              </w:numPr>
              <w:spacing w:after="0" w:line="240" w:lineRule="auto"/>
              <w:contextualSpacing w:val="0"/>
              <w:rPr>
                <w:rFonts w:cs="Verdana"/>
              </w:rPr>
            </w:pPr>
            <w:r>
              <w:rPr>
                <w:rFonts w:cs="Verdana"/>
              </w:rPr>
              <w:t xml:space="preserve">Basic IT skills </w:t>
            </w:r>
          </w:p>
          <w:p w14:paraId="7B6B67B4" w14:textId="77777777" w:rsidR="004E55E7" w:rsidRDefault="004E55E7" w:rsidP="0068027B">
            <w:pPr>
              <w:pStyle w:val="ListParagraph"/>
              <w:spacing w:after="0" w:line="240" w:lineRule="auto"/>
              <w:ind w:left="0"/>
              <w:rPr>
                <w:rFonts w:cs="Verdana"/>
              </w:rPr>
            </w:pPr>
          </w:p>
          <w:p w14:paraId="627653BB" w14:textId="77777777" w:rsidR="004E55E7" w:rsidRDefault="004E55E7" w:rsidP="004E55E7">
            <w:pPr>
              <w:pStyle w:val="ListParagraph"/>
              <w:numPr>
                <w:ilvl w:val="0"/>
                <w:numId w:val="5"/>
              </w:numPr>
              <w:spacing w:after="0" w:line="240" w:lineRule="auto"/>
              <w:contextualSpacing w:val="0"/>
              <w:rPr>
                <w:rFonts w:cs="Verdana"/>
              </w:rPr>
            </w:pPr>
            <w:r>
              <w:rPr>
                <w:rFonts w:cs="Verdana"/>
              </w:rPr>
              <w:t>Excellent communication skills</w:t>
            </w:r>
          </w:p>
          <w:p w14:paraId="70772A23" w14:textId="77777777" w:rsidR="004E55E7" w:rsidRDefault="004E55E7" w:rsidP="0068027B">
            <w:pPr>
              <w:pStyle w:val="ListParagraph"/>
              <w:spacing w:after="0" w:line="240" w:lineRule="auto"/>
              <w:ind w:left="0"/>
              <w:rPr>
                <w:rFonts w:cs="Verdana"/>
              </w:rPr>
            </w:pPr>
          </w:p>
          <w:p w14:paraId="26986E90" w14:textId="77777777" w:rsidR="004E55E7" w:rsidRDefault="004E55E7" w:rsidP="004E55E7">
            <w:pPr>
              <w:pStyle w:val="ListParagraph"/>
              <w:numPr>
                <w:ilvl w:val="0"/>
                <w:numId w:val="5"/>
              </w:numPr>
              <w:spacing w:after="0" w:line="240" w:lineRule="auto"/>
              <w:contextualSpacing w:val="0"/>
              <w:rPr>
                <w:rFonts w:cs="Verdana"/>
              </w:rPr>
            </w:pPr>
            <w:r>
              <w:rPr>
                <w:rFonts w:cs="Verdana"/>
              </w:rPr>
              <w:t>Good all round organisation skills</w:t>
            </w:r>
          </w:p>
          <w:p w14:paraId="40D648E1" w14:textId="77777777" w:rsidR="004E55E7" w:rsidRDefault="004E55E7" w:rsidP="0068027B">
            <w:pPr>
              <w:pStyle w:val="ListParagraph"/>
              <w:spacing w:after="0" w:line="240" w:lineRule="auto"/>
              <w:ind w:left="0"/>
              <w:rPr>
                <w:rFonts w:cs="Verdana"/>
              </w:rPr>
            </w:pPr>
          </w:p>
          <w:p w14:paraId="77B6ACE9" w14:textId="77777777" w:rsidR="004E55E7" w:rsidRDefault="004E55E7" w:rsidP="004E55E7">
            <w:pPr>
              <w:pStyle w:val="ListParagraph"/>
              <w:numPr>
                <w:ilvl w:val="0"/>
                <w:numId w:val="5"/>
              </w:numPr>
              <w:spacing w:after="0" w:line="240" w:lineRule="auto"/>
              <w:contextualSpacing w:val="0"/>
              <w:rPr>
                <w:rFonts w:cs="Verdana"/>
              </w:rPr>
            </w:pPr>
            <w:r>
              <w:rPr>
                <w:rFonts w:cs="Verdana"/>
              </w:rPr>
              <w:t>Excellent time-keeping and reliability</w:t>
            </w:r>
          </w:p>
        </w:tc>
        <w:tc>
          <w:tcPr>
            <w:tcW w:w="3561" w:type="dxa"/>
            <w:tcBorders>
              <w:top w:val="single" w:sz="4" w:space="0" w:color="000000"/>
              <w:left w:val="single" w:sz="4" w:space="0" w:color="000000"/>
              <w:bottom w:val="single" w:sz="4" w:space="0" w:color="000000"/>
              <w:right w:val="single" w:sz="4" w:space="0" w:color="000000"/>
            </w:tcBorders>
          </w:tcPr>
          <w:p w14:paraId="36146A4B" w14:textId="77777777" w:rsidR="004E55E7" w:rsidRDefault="004E55E7" w:rsidP="004E55E7">
            <w:pPr>
              <w:numPr>
                <w:ilvl w:val="0"/>
                <w:numId w:val="5"/>
              </w:numPr>
              <w:spacing w:after="0" w:line="240" w:lineRule="auto"/>
              <w:rPr>
                <w:rFonts w:ascii="Calibri" w:hAnsi="Calibri" w:cs="Verdana"/>
                <w:lang w:eastAsia="ja-JP"/>
              </w:rPr>
            </w:pPr>
            <w:r>
              <w:rPr>
                <w:rFonts w:ascii="Calibri" w:hAnsi="Calibri" w:cs="Verdana"/>
                <w:lang w:eastAsia="ja-JP"/>
              </w:rPr>
              <w:t>History of working with young children (School environment)</w:t>
            </w:r>
          </w:p>
          <w:p w14:paraId="483E9EA1" w14:textId="77777777" w:rsidR="004E55E7" w:rsidRDefault="004E55E7" w:rsidP="0068027B">
            <w:pPr>
              <w:rPr>
                <w:rFonts w:ascii="Calibri" w:hAnsi="Calibri" w:cs="Verdana"/>
                <w:lang w:eastAsia="ja-JP"/>
              </w:rPr>
            </w:pPr>
          </w:p>
          <w:p w14:paraId="25586919" w14:textId="77777777" w:rsidR="004E55E7" w:rsidRDefault="004E55E7" w:rsidP="004E55E7">
            <w:pPr>
              <w:numPr>
                <w:ilvl w:val="0"/>
                <w:numId w:val="5"/>
              </w:numPr>
              <w:spacing w:after="0" w:line="240" w:lineRule="auto"/>
              <w:rPr>
                <w:rFonts w:ascii="Calibri" w:hAnsi="Calibri" w:cs="Verdana"/>
                <w:lang w:eastAsia="ja-JP"/>
              </w:rPr>
            </w:pPr>
            <w:r>
              <w:rPr>
                <w:rFonts w:ascii="Calibri" w:hAnsi="Calibri" w:cs="Verdana"/>
                <w:lang w:eastAsia="ja-JP"/>
              </w:rPr>
              <w:t>Background experience within a security environment</w:t>
            </w:r>
          </w:p>
          <w:p w14:paraId="4BC4990E" w14:textId="77777777" w:rsidR="004E55E7" w:rsidRDefault="004E55E7" w:rsidP="0068027B">
            <w:pPr>
              <w:rPr>
                <w:rFonts w:ascii="Calibri" w:hAnsi="Calibri" w:cs="Verdana"/>
                <w:lang w:eastAsia="ja-JP"/>
              </w:rPr>
            </w:pPr>
          </w:p>
          <w:p w14:paraId="50309809" w14:textId="77777777" w:rsidR="004E55E7" w:rsidRDefault="004E55E7" w:rsidP="004E55E7">
            <w:pPr>
              <w:numPr>
                <w:ilvl w:val="0"/>
                <w:numId w:val="5"/>
              </w:numPr>
              <w:spacing w:after="0" w:line="240" w:lineRule="auto"/>
              <w:rPr>
                <w:rFonts w:ascii="Calibri" w:hAnsi="Calibri" w:cs="Verdana"/>
                <w:lang w:eastAsia="ja-JP"/>
              </w:rPr>
            </w:pPr>
            <w:r>
              <w:rPr>
                <w:rFonts w:ascii="Calibri" w:hAnsi="Calibri" w:cs="Verdana"/>
                <w:lang w:eastAsia="ja-JP"/>
              </w:rPr>
              <w:t>Some knowledge of Security Systems (ie: Access Control  / CCTV / Fire Alarm and Intruder Alarms)</w:t>
            </w:r>
          </w:p>
        </w:tc>
      </w:tr>
      <w:tr w:rsidR="004E55E7" w14:paraId="5F4AA130" w14:textId="77777777" w:rsidTr="0068027B">
        <w:trPr>
          <w:trHeight w:val="1776"/>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483F2D73" w14:textId="77777777" w:rsidR="004E55E7" w:rsidRDefault="004E55E7" w:rsidP="0068027B">
            <w:pPr>
              <w:rPr>
                <w:rFonts w:ascii="Calibri" w:hAnsi="Calibri" w:cs="Verdana"/>
                <w:b/>
                <w:bCs/>
                <w:lang w:eastAsia="ja-JP"/>
              </w:rPr>
            </w:pPr>
            <w:r>
              <w:rPr>
                <w:rFonts w:ascii="Calibri" w:hAnsi="Calibri" w:cs="Verdana"/>
                <w:b/>
                <w:bCs/>
                <w:lang w:eastAsia="ja-JP"/>
              </w:rPr>
              <w:lastRenderedPageBreak/>
              <w:t>Personal Qualities</w:t>
            </w:r>
          </w:p>
        </w:tc>
        <w:tc>
          <w:tcPr>
            <w:tcW w:w="3560" w:type="dxa"/>
            <w:tcBorders>
              <w:top w:val="single" w:sz="4" w:space="0" w:color="000000"/>
              <w:left w:val="single" w:sz="4" w:space="0" w:color="000000"/>
              <w:bottom w:val="single" w:sz="4" w:space="0" w:color="000000"/>
              <w:right w:val="single" w:sz="4" w:space="0" w:color="000000"/>
            </w:tcBorders>
          </w:tcPr>
          <w:p w14:paraId="3ABF66D3" w14:textId="77777777" w:rsidR="004E55E7" w:rsidRDefault="004E55E7" w:rsidP="004E55E7">
            <w:pPr>
              <w:pStyle w:val="ListParagraph"/>
              <w:numPr>
                <w:ilvl w:val="0"/>
                <w:numId w:val="5"/>
              </w:numPr>
              <w:spacing w:after="0" w:line="240" w:lineRule="auto"/>
              <w:contextualSpacing w:val="0"/>
              <w:rPr>
                <w:rFonts w:cs="Verdana"/>
              </w:rPr>
            </w:pPr>
            <w:r>
              <w:rPr>
                <w:rFonts w:cs="Verdana"/>
              </w:rPr>
              <w:t>Polite/calm attitude</w:t>
            </w:r>
          </w:p>
          <w:p w14:paraId="5BD88285" w14:textId="77777777" w:rsidR="004E55E7" w:rsidRDefault="004E55E7" w:rsidP="0068027B">
            <w:pPr>
              <w:pStyle w:val="ListParagraph"/>
              <w:spacing w:after="0" w:line="240" w:lineRule="auto"/>
              <w:ind w:left="360"/>
              <w:rPr>
                <w:rFonts w:cs="Verdana"/>
              </w:rPr>
            </w:pPr>
          </w:p>
          <w:p w14:paraId="1C14084D" w14:textId="77777777" w:rsidR="004E55E7" w:rsidRDefault="004E55E7" w:rsidP="004E55E7">
            <w:pPr>
              <w:pStyle w:val="ListParagraph"/>
              <w:numPr>
                <w:ilvl w:val="0"/>
                <w:numId w:val="5"/>
              </w:numPr>
              <w:spacing w:after="0" w:line="240" w:lineRule="auto"/>
              <w:contextualSpacing w:val="0"/>
              <w:rPr>
                <w:rFonts w:cs="Verdana"/>
              </w:rPr>
            </w:pPr>
            <w:r>
              <w:rPr>
                <w:rFonts w:cs="Helvetica"/>
              </w:rPr>
              <w:t>Integrity</w:t>
            </w:r>
          </w:p>
          <w:p w14:paraId="478F3F99" w14:textId="77777777" w:rsidR="004E55E7" w:rsidRDefault="004E55E7" w:rsidP="0068027B">
            <w:pPr>
              <w:pStyle w:val="ListParagraph"/>
              <w:spacing w:after="0" w:line="240" w:lineRule="auto"/>
              <w:ind w:left="0"/>
              <w:rPr>
                <w:rFonts w:cs="Verdana"/>
              </w:rPr>
            </w:pPr>
          </w:p>
          <w:p w14:paraId="5D87B150" w14:textId="77777777" w:rsidR="004E55E7" w:rsidRDefault="004E55E7" w:rsidP="004E55E7">
            <w:pPr>
              <w:pStyle w:val="ListParagraph"/>
              <w:numPr>
                <w:ilvl w:val="0"/>
                <w:numId w:val="5"/>
              </w:numPr>
              <w:spacing w:after="0" w:line="240" w:lineRule="auto"/>
              <w:contextualSpacing w:val="0"/>
              <w:rPr>
                <w:rFonts w:cs="Verdana"/>
              </w:rPr>
            </w:pPr>
            <w:r>
              <w:t>Suitable physical fitness</w:t>
            </w:r>
          </w:p>
          <w:p w14:paraId="39AA3702" w14:textId="77777777" w:rsidR="004E55E7" w:rsidRDefault="004E55E7" w:rsidP="0068027B">
            <w:pPr>
              <w:pStyle w:val="ListParagraph"/>
              <w:spacing w:after="0" w:line="240" w:lineRule="auto"/>
              <w:ind w:left="0"/>
              <w:rPr>
                <w:rFonts w:cs="Verdana"/>
              </w:rPr>
            </w:pPr>
          </w:p>
          <w:p w14:paraId="520D259C" w14:textId="77777777" w:rsidR="004E55E7" w:rsidRDefault="004E55E7" w:rsidP="004E55E7">
            <w:pPr>
              <w:pStyle w:val="ListParagraph"/>
              <w:numPr>
                <w:ilvl w:val="0"/>
                <w:numId w:val="5"/>
              </w:numPr>
              <w:spacing w:after="0" w:line="240" w:lineRule="auto"/>
              <w:contextualSpacing w:val="0"/>
              <w:rPr>
                <w:rFonts w:cs="Verdana"/>
              </w:rPr>
            </w:pPr>
            <w:r>
              <w:rPr>
                <w:rFonts w:cs="Verdana"/>
              </w:rPr>
              <w:t>Positive attitude towards working flexible shifts</w:t>
            </w:r>
          </w:p>
          <w:p w14:paraId="5D68C25D" w14:textId="77777777" w:rsidR="004E55E7" w:rsidRDefault="004E55E7" w:rsidP="0068027B">
            <w:pPr>
              <w:pStyle w:val="ListParagraph"/>
              <w:spacing w:after="0" w:line="240" w:lineRule="auto"/>
              <w:ind w:left="0"/>
              <w:rPr>
                <w:rFonts w:cs="Verdana"/>
              </w:rPr>
            </w:pPr>
          </w:p>
          <w:p w14:paraId="16F54AD2" w14:textId="77777777" w:rsidR="004E55E7" w:rsidRDefault="004E55E7" w:rsidP="004E55E7">
            <w:pPr>
              <w:pStyle w:val="ListParagraph"/>
              <w:numPr>
                <w:ilvl w:val="0"/>
                <w:numId w:val="5"/>
              </w:numPr>
              <w:spacing w:after="0" w:line="240" w:lineRule="auto"/>
              <w:contextualSpacing w:val="0"/>
              <w:rPr>
                <w:rFonts w:cs="Verdana"/>
              </w:rPr>
            </w:pPr>
            <w:r>
              <w:rPr>
                <w:rFonts w:cs="Verdana"/>
              </w:rPr>
              <w:t xml:space="preserve">The ability to work within the boundaries of strict Policies and Procedures. </w:t>
            </w:r>
          </w:p>
        </w:tc>
        <w:tc>
          <w:tcPr>
            <w:tcW w:w="3561" w:type="dxa"/>
            <w:tcBorders>
              <w:top w:val="single" w:sz="4" w:space="0" w:color="000000"/>
              <w:left w:val="single" w:sz="4" w:space="0" w:color="000000"/>
              <w:bottom w:val="single" w:sz="4" w:space="0" w:color="000000"/>
              <w:right w:val="single" w:sz="4" w:space="0" w:color="000000"/>
            </w:tcBorders>
          </w:tcPr>
          <w:p w14:paraId="5B441661" w14:textId="77777777" w:rsidR="004E55E7" w:rsidRDefault="004E55E7" w:rsidP="0068027B">
            <w:pPr>
              <w:rPr>
                <w:rFonts w:ascii="Calibri" w:hAnsi="Calibri" w:cs="Verdana"/>
                <w:lang w:eastAsia="ja-JP"/>
              </w:rPr>
            </w:pPr>
          </w:p>
          <w:p w14:paraId="5E1B7B00" w14:textId="77777777" w:rsidR="004E55E7" w:rsidRDefault="004E55E7" w:rsidP="0068027B">
            <w:pPr>
              <w:rPr>
                <w:rFonts w:ascii="Calibri" w:hAnsi="Calibri" w:cs="Verdana"/>
                <w:lang w:eastAsia="ja-JP"/>
              </w:rPr>
            </w:pPr>
          </w:p>
        </w:tc>
      </w:tr>
    </w:tbl>
    <w:p w14:paraId="4D16A7BF" w14:textId="77777777" w:rsidR="004E55E7" w:rsidRDefault="004E55E7" w:rsidP="004E55E7">
      <w:pPr>
        <w:rPr>
          <w:rFonts w:ascii="Calibri" w:hAnsi="Calibri"/>
          <w:b/>
        </w:rPr>
      </w:pPr>
    </w:p>
    <w:p w14:paraId="792E2725" w14:textId="77777777" w:rsidR="004E55E7" w:rsidRDefault="004E55E7" w:rsidP="004E55E7">
      <w:pPr>
        <w:rPr>
          <w:rFonts w:ascii="Calibri" w:hAnsi="Calibri"/>
        </w:rPr>
      </w:pPr>
    </w:p>
    <w:p w14:paraId="7AA0B1B2" w14:textId="77777777" w:rsidR="004E55E7" w:rsidRPr="00AE1FA9" w:rsidRDefault="004E55E7" w:rsidP="004E55E7">
      <w:pPr>
        <w:jc w:val="both"/>
        <w:rPr>
          <w:rFonts w:ascii="Tahoma" w:eastAsia="Tahoma" w:hAnsi="Tahoma" w:cs="Tahoma"/>
          <w:sz w:val="20"/>
          <w:szCs w:val="20"/>
        </w:rPr>
      </w:pPr>
    </w:p>
    <w:p w14:paraId="18AF82EE" w14:textId="77777777" w:rsidR="00A3481C" w:rsidRDefault="00A3481C" w:rsidP="134F633C">
      <w:pPr>
        <w:rPr>
          <w:rFonts w:ascii="Tahoma" w:eastAsia="Tahoma" w:hAnsi="Tahoma" w:cs="Tahoma"/>
        </w:rPr>
      </w:pPr>
    </w:p>
    <w:p w14:paraId="3B487D76" w14:textId="5C9EE55C" w:rsidR="09537680" w:rsidRDefault="09537680" w:rsidP="09537680">
      <w:pPr>
        <w:spacing w:after="0" w:line="240" w:lineRule="auto"/>
        <w:jc w:val="both"/>
        <w:rPr>
          <w:rFonts w:ascii="Tahoma" w:eastAsia="Times New Roman" w:hAnsi="Tahoma" w:cs="Tahoma"/>
          <w:lang w:eastAsia="en-GB"/>
        </w:rPr>
      </w:pPr>
    </w:p>
    <w:p w14:paraId="4173CF3E" w14:textId="77777777" w:rsidR="00264BA0" w:rsidRDefault="00264BA0" w:rsidP="00F34A54">
      <w:pPr>
        <w:rPr>
          <w:rFonts w:ascii="Tahoma" w:eastAsia="Times New Roman" w:hAnsi="Tahoma" w:cs="Tahoma"/>
          <w:b/>
          <w:bCs/>
          <w:kern w:val="28"/>
          <w:sz w:val="40"/>
          <w:szCs w:val="40"/>
          <w:lang w:eastAsia="en-GB"/>
          <w14:cntxtAlts/>
        </w:rPr>
      </w:pPr>
    </w:p>
    <w:sectPr w:rsidR="00264BA0"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562" w14:textId="59DA6E61" w:rsidR="00F9053A" w:rsidRDefault="0086189B">
    <w:pPr>
      <w:pStyle w:val="Header"/>
    </w:pPr>
    <w:r>
      <w:rPr>
        <w:noProof/>
      </w:rPr>
      <w:drawing>
        <wp:anchor distT="0" distB="0" distL="114300" distR="114300" simplePos="0" relativeHeight="251658240" behindDoc="1" locked="0" layoutInCell="1" allowOverlap="1" wp14:anchorId="413DA9D1" wp14:editId="65B3F82B">
          <wp:simplePos x="0" y="0"/>
          <wp:positionH relativeFrom="margin">
            <wp:align>center</wp:align>
          </wp:positionH>
          <wp:positionV relativeFrom="paragraph">
            <wp:posOffset>-298782</wp:posOffset>
          </wp:positionV>
          <wp:extent cx="2066925" cy="1121410"/>
          <wp:effectExtent l="0" t="0" r="9525" b="2540"/>
          <wp:wrapTight wrapText="bothSides">
            <wp:wrapPolygon edited="0">
              <wp:start x="0" y="0"/>
              <wp:lineTo x="0" y="21282"/>
              <wp:lineTo x="21500" y="21282"/>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we Signature Light Blue - high res.jpg"/>
                  <pic:cNvPicPr/>
                </pic:nvPicPr>
                <pic:blipFill rotWithShape="1">
                  <a:blip r:embed="rId1">
                    <a:extLst>
                      <a:ext uri="{28A0092B-C50C-407E-A947-70E740481C1C}">
                        <a14:useLocalDpi xmlns:a14="http://schemas.microsoft.com/office/drawing/2010/main" val="0"/>
                      </a:ext>
                    </a:extLst>
                  </a:blip>
                  <a:srcRect l="5200" t="8837" r="6146" b="9405"/>
                  <a:stretch/>
                </pic:blipFill>
                <pic:spPr bwMode="auto">
                  <a:xfrm>
                    <a:off x="0" y="0"/>
                    <a:ext cx="2066925"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741A"/>
    <w:multiLevelType w:val="hybridMultilevel"/>
    <w:tmpl w:val="AA12E9F4"/>
    <w:lvl w:ilvl="0" w:tplc="D2FA5C86">
      <w:start w:val="1"/>
      <w:numFmt w:val="bullet"/>
      <w:lvlText w:val=""/>
      <w:lvlJc w:val="left"/>
      <w:pPr>
        <w:ind w:left="720" w:hanging="360"/>
      </w:pPr>
      <w:rPr>
        <w:rFonts w:ascii="Symbol" w:hAnsi="Symbol" w:hint="default"/>
      </w:rPr>
    </w:lvl>
    <w:lvl w:ilvl="1" w:tplc="0F0E135A">
      <w:start w:val="1"/>
      <w:numFmt w:val="bullet"/>
      <w:lvlText w:val="o"/>
      <w:lvlJc w:val="left"/>
      <w:pPr>
        <w:ind w:left="1440" w:hanging="360"/>
      </w:pPr>
      <w:rPr>
        <w:rFonts w:ascii="Courier New" w:hAnsi="Courier New" w:hint="default"/>
      </w:rPr>
    </w:lvl>
    <w:lvl w:ilvl="2" w:tplc="B7C80F40">
      <w:start w:val="1"/>
      <w:numFmt w:val="bullet"/>
      <w:lvlText w:val=""/>
      <w:lvlJc w:val="left"/>
      <w:pPr>
        <w:ind w:left="2160" w:hanging="360"/>
      </w:pPr>
      <w:rPr>
        <w:rFonts w:ascii="Wingdings" w:hAnsi="Wingdings" w:hint="default"/>
      </w:rPr>
    </w:lvl>
    <w:lvl w:ilvl="3" w:tplc="5A0624FC">
      <w:start w:val="1"/>
      <w:numFmt w:val="bullet"/>
      <w:lvlText w:val=""/>
      <w:lvlJc w:val="left"/>
      <w:pPr>
        <w:ind w:left="2880" w:hanging="360"/>
      </w:pPr>
      <w:rPr>
        <w:rFonts w:ascii="Symbol" w:hAnsi="Symbol" w:hint="default"/>
      </w:rPr>
    </w:lvl>
    <w:lvl w:ilvl="4" w:tplc="1A72E240">
      <w:start w:val="1"/>
      <w:numFmt w:val="bullet"/>
      <w:lvlText w:val="o"/>
      <w:lvlJc w:val="left"/>
      <w:pPr>
        <w:ind w:left="3600" w:hanging="360"/>
      </w:pPr>
      <w:rPr>
        <w:rFonts w:ascii="Courier New" w:hAnsi="Courier New" w:hint="default"/>
      </w:rPr>
    </w:lvl>
    <w:lvl w:ilvl="5" w:tplc="58FAC5A8">
      <w:start w:val="1"/>
      <w:numFmt w:val="bullet"/>
      <w:lvlText w:val=""/>
      <w:lvlJc w:val="left"/>
      <w:pPr>
        <w:ind w:left="4320" w:hanging="360"/>
      </w:pPr>
      <w:rPr>
        <w:rFonts w:ascii="Wingdings" w:hAnsi="Wingdings" w:hint="default"/>
      </w:rPr>
    </w:lvl>
    <w:lvl w:ilvl="6" w:tplc="70E0E1D2">
      <w:start w:val="1"/>
      <w:numFmt w:val="bullet"/>
      <w:lvlText w:val=""/>
      <w:lvlJc w:val="left"/>
      <w:pPr>
        <w:ind w:left="5040" w:hanging="360"/>
      </w:pPr>
      <w:rPr>
        <w:rFonts w:ascii="Symbol" w:hAnsi="Symbol" w:hint="default"/>
      </w:rPr>
    </w:lvl>
    <w:lvl w:ilvl="7" w:tplc="D520C18A">
      <w:start w:val="1"/>
      <w:numFmt w:val="bullet"/>
      <w:lvlText w:val="o"/>
      <w:lvlJc w:val="left"/>
      <w:pPr>
        <w:ind w:left="5760" w:hanging="360"/>
      </w:pPr>
      <w:rPr>
        <w:rFonts w:ascii="Courier New" w:hAnsi="Courier New" w:hint="default"/>
      </w:rPr>
    </w:lvl>
    <w:lvl w:ilvl="8" w:tplc="8648F66A">
      <w:start w:val="1"/>
      <w:numFmt w:val="bullet"/>
      <w:lvlText w:val=""/>
      <w:lvlJc w:val="left"/>
      <w:pPr>
        <w:ind w:left="6480" w:hanging="360"/>
      </w:pPr>
      <w:rPr>
        <w:rFonts w:ascii="Wingdings" w:hAnsi="Wingdings" w:hint="default"/>
      </w:rPr>
    </w:lvl>
  </w:abstractNum>
  <w:abstractNum w:abstractNumId="1" w15:restartNumberingAfterBreak="0">
    <w:nsid w:val="30E46065"/>
    <w:multiLevelType w:val="hybridMultilevel"/>
    <w:tmpl w:val="C0BA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D03A1"/>
    <w:multiLevelType w:val="hybridMultilevel"/>
    <w:tmpl w:val="BA76C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1A24C9"/>
    <w:multiLevelType w:val="hybridMultilevel"/>
    <w:tmpl w:val="15525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D83C4C"/>
    <w:multiLevelType w:val="hybridMultilevel"/>
    <w:tmpl w:val="65FA9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54436100">
    <w:abstractNumId w:val="0"/>
  </w:num>
  <w:num w:numId="2" w16cid:durableId="1947273557">
    <w:abstractNumId w:val="3"/>
  </w:num>
  <w:num w:numId="3" w16cid:durableId="843012500">
    <w:abstractNumId w:val="4"/>
  </w:num>
  <w:num w:numId="4" w16cid:durableId="1306470667">
    <w:abstractNumId w:val="2"/>
  </w:num>
  <w:num w:numId="5" w16cid:durableId="14618055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34CFE"/>
    <w:rsid w:val="000503D2"/>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719F3"/>
    <w:rsid w:val="002832AF"/>
    <w:rsid w:val="00344E82"/>
    <w:rsid w:val="00346D31"/>
    <w:rsid w:val="00373EBD"/>
    <w:rsid w:val="00381D78"/>
    <w:rsid w:val="00396F32"/>
    <w:rsid w:val="003E2A00"/>
    <w:rsid w:val="00423731"/>
    <w:rsid w:val="0043312E"/>
    <w:rsid w:val="00455841"/>
    <w:rsid w:val="004568AA"/>
    <w:rsid w:val="00477C23"/>
    <w:rsid w:val="004A5FDC"/>
    <w:rsid w:val="004C61D5"/>
    <w:rsid w:val="004E55E7"/>
    <w:rsid w:val="00512ADC"/>
    <w:rsid w:val="00526C8B"/>
    <w:rsid w:val="00551629"/>
    <w:rsid w:val="005E67D9"/>
    <w:rsid w:val="005E7FEB"/>
    <w:rsid w:val="006400B5"/>
    <w:rsid w:val="006447AD"/>
    <w:rsid w:val="00646C8E"/>
    <w:rsid w:val="00654962"/>
    <w:rsid w:val="006A625F"/>
    <w:rsid w:val="006C5055"/>
    <w:rsid w:val="006D2186"/>
    <w:rsid w:val="006D27CE"/>
    <w:rsid w:val="006D64A6"/>
    <w:rsid w:val="00701781"/>
    <w:rsid w:val="00735AC7"/>
    <w:rsid w:val="00781685"/>
    <w:rsid w:val="00781C19"/>
    <w:rsid w:val="007E7DF3"/>
    <w:rsid w:val="00803E71"/>
    <w:rsid w:val="00817BFB"/>
    <w:rsid w:val="00820F01"/>
    <w:rsid w:val="00831F34"/>
    <w:rsid w:val="0086189B"/>
    <w:rsid w:val="00865F3A"/>
    <w:rsid w:val="00873088"/>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3481C"/>
    <w:rsid w:val="00A40CA2"/>
    <w:rsid w:val="00A54500"/>
    <w:rsid w:val="00A66923"/>
    <w:rsid w:val="00A93132"/>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501B"/>
    <w:rsid w:val="00E27636"/>
    <w:rsid w:val="00E32C25"/>
    <w:rsid w:val="00E344D9"/>
    <w:rsid w:val="00E376E0"/>
    <w:rsid w:val="00E50C4C"/>
    <w:rsid w:val="00E95735"/>
    <w:rsid w:val="00E99FA8"/>
    <w:rsid w:val="00EA5D62"/>
    <w:rsid w:val="00EB735E"/>
    <w:rsid w:val="00EC4CD8"/>
    <w:rsid w:val="00F03DC6"/>
    <w:rsid w:val="00F129C5"/>
    <w:rsid w:val="00F24BE0"/>
    <w:rsid w:val="00F3163E"/>
    <w:rsid w:val="00F34A54"/>
    <w:rsid w:val="00F6497B"/>
    <w:rsid w:val="00F855C9"/>
    <w:rsid w:val="00F86F46"/>
    <w:rsid w:val="00F9053A"/>
    <w:rsid w:val="00FA2E46"/>
    <w:rsid w:val="00FC0355"/>
    <w:rsid w:val="00FD0294"/>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5C236CB"/>
    <w:rsid w:val="266CA9F1"/>
    <w:rsid w:val="26D8A606"/>
    <w:rsid w:val="276519FE"/>
    <w:rsid w:val="278C996C"/>
    <w:rsid w:val="2861BC8F"/>
    <w:rsid w:val="2890C179"/>
    <w:rsid w:val="28C7B3D0"/>
    <w:rsid w:val="29125E19"/>
    <w:rsid w:val="2998D896"/>
    <w:rsid w:val="29A09C94"/>
    <w:rsid w:val="29E11541"/>
    <w:rsid w:val="29F0E8B1"/>
    <w:rsid w:val="2A638431"/>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7C11688"/>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883CC0C"/>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71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7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1438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w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B55D6A50-C560-4AB4-BB82-9897FDD9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4</cp:revision>
  <cp:lastPrinted>2021-06-03T09:09:00Z</cp:lastPrinted>
  <dcterms:created xsi:type="dcterms:W3CDTF">2022-07-05T14:57:00Z</dcterms:created>
  <dcterms:modified xsi:type="dcterms:W3CDTF">2022-07-05T14:59:00Z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